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70489" w14:textId="3D11DB24"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E77510">
        <w:rPr>
          <w:rFonts w:cs="Arial"/>
          <w:sz w:val="24"/>
          <w:szCs w:val="24"/>
        </w:rPr>
        <w:t>10</w:t>
      </w:r>
      <w:r w:rsidR="00F1343A">
        <w:rPr>
          <w:rFonts w:cs="Arial"/>
          <w:sz w:val="24"/>
          <w:szCs w:val="24"/>
        </w:rPr>
        <w:t>1</w:t>
      </w:r>
      <w:r w:rsidR="00951FF4" w:rsidRPr="00951FF4">
        <w:rPr>
          <w:rFonts w:cs="Arial" w:hint="eastAsia"/>
          <w:sz w:val="24"/>
          <w:szCs w:val="24"/>
        </w:rPr>
        <w:t>-e</w:t>
      </w:r>
      <w:r w:rsidRPr="009A351D">
        <w:rPr>
          <w:rFonts w:cs="Arial"/>
          <w:i/>
          <w:sz w:val="24"/>
          <w:szCs w:val="24"/>
        </w:rPr>
        <w:tab/>
      </w:r>
      <w:r w:rsidR="004C2B08" w:rsidRPr="004C2B08">
        <w:rPr>
          <w:rFonts w:cs="Arial"/>
          <w:sz w:val="24"/>
          <w:szCs w:val="24"/>
          <w:lang w:val="en-US"/>
        </w:rPr>
        <w:t>R4-211827</w:t>
      </w:r>
      <w:r w:rsidR="004C2B08">
        <w:rPr>
          <w:rFonts w:cs="Arial"/>
          <w:sz w:val="24"/>
          <w:szCs w:val="24"/>
          <w:lang w:val="en-US"/>
        </w:rPr>
        <w:t>9</w:t>
      </w:r>
      <w:bookmarkStart w:id="2" w:name="_GoBack"/>
      <w:bookmarkEnd w:id="2"/>
    </w:p>
    <w:p w14:paraId="6455C712" w14:textId="5A1EEB2B" w:rsidR="00275694" w:rsidRPr="00275694" w:rsidRDefault="00BE260C" w:rsidP="00275694">
      <w:pPr>
        <w:overflowPunct/>
        <w:autoSpaceDE/>
        <w:autoSpaceDN/>
        <w:adjustRightInd/>
        <w:spacing w:after="120"/>
        <w:textAlignment w:val="auto"/>
        <w:outlineLvl w:val="0"/>
        <w:rPr>
          <w:rFonts w:ascii="Arial" w:eastAsia="宋体" w:hAnsi="Arial"/>
          <w:b/>
          <w:noProof/>
          <w:sz w:val="24"/>
        </w:rPr>
      </w:pPr>
      <w:r w:rsidRPr="00BE260C">
        <w:rPr>
          <w:rFonts w:ascii="Arial" w:eastAsia="宋体" w:hAnsi="Arial"/>
          <w:b/>
          <w:noProof/>
          <w:sz w:val="24"/>
        </w:rPr>
        <w:t>Electronic Meeting</w:t>
      </w:r>
      <w:r w:rsidR="00C63D9A" w:rsidRPr="00C63D9A">
        <w:rPr>
          <w:rFonts w:ascii="Arial" w:eastAsia="宋体" w:hAnsi="Arial"/>
          <w:b/>
          <w:noProof/>
          <w:sz w:val="24"/>
        </w:rPr>
        <w:t xml:space="preserve">, </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DB72B3">
        <w:rPr>
          <w:rFonts w:ascii="Arial" w:eastAsia="宋体" w:hAnsi="Arial"/>
          <w:b/>
          <w:noProof/>
          <w:sz w:val="24"/>
        </w:rPr>
        <w:t>1</w:t>
      </w:r>
      <w:r w:rsidR="00425B43">
        <w:rPr>
          <w:rFonts w:ascii="Arial" w:eastAsia="宋体" w:hAnsi="Arial"/>
          <w:b/>
          <w:noProof/>
          <w:sz w:val="24"/>
          <w:vertAlign w:val="superscript"/>
        </w:rPr>
        <w:t>st</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425B43">
        <w:rPr>
          <w:rFonts w:ascii="Arial" w:eastAsia="宋体" w:hAnsi="Arial"/>
          <w:b/>
          <w:noProof/>
          <w:sz w:val="24"/>
        </w:rPr>
        <w:t>–</w:t>
      </w:r>
      <w:r w:rsidR="00275694" w:rsidRPr="00275694">
        <w:rPr>
          <w:rFonts w:ascii="Arial" w:eastAsia="宋体" w:hAnsi="Arial"/>
          <w:b/>
          <w:noProof/>
          <w:sz w:val="24"/>
        </w:rPr>
        <w:t xml:space="preserve"> </w:t>
      </w:r>
      <w:r w:rsidR="0084043A">
        <w:rPr>
          <w:rFonts w:ascii="Arial" w:eastAsia="宋体" w:hAnsi="Arial"/>
          <w:b/>
          <w:noProof/>
          <w:sz w:val="24"/>
        </w:rPr>
        <w:t>11</w:t>
      </w:r>
      <w:r w:rsidR="00721C02">
        <w:rPr>
          <w:rFonts w:ascii="Arial" w:eastAsia="宋体" w:hAnsi="Arial"/>
          <w:b/>
          <w:noProof/>
          <w:sz w:val="24"/>
          <w:vertAlign w:val="superscript"/>
        </w:rPr>
        <w:t>th</w:t>
      </w:r>
      <w:r w:rsidR="00275694" w:rsidRPr="00275694">
        <w:rPr>
          <w:rFonts w:ascii="Arial" w:eastAsia="宋体" w:hAnsi="Arial"/>
          <w:b/>
          <w:noProof/>
          <w:sz w:val="24"/>
        </w:rPr>
        <w:t xml:space="preserve"> </w:t>
      </w:r>
      <w:r w:rsidR="00721C02" w:rsidRPr="00721C02">
        <w:rPr>
          <w:rFonts w:ascii="Arial" w:eastAsia="宋体" w:hAnsi="Arial"/>
          <w:b/>
          <w:noProof/>
          <w:sz w:val="24"/>
          <w:lang w:eastAsia="zh-CN"/>
        </w:rPr>
        <w:t>November</w:t>
      </w:r>
      <w:r w:rsidR="00275694" w:rsidRPr="00275694">
        <w:rPr>
          <w:rFonts w:ascii="Arial" w:eastAsia="宋体" w:hAnsi="Arial"/>
          <w:b/>
          <w:noProof/>
          <w:sz w:val="24"/>
        </w:rPr>
        <w:t>, 20</w:t>
      </w:r>
      <w:r>
        <w:rPr>
          <w:rFonts w:ascii="Arial" w:eastAsia="宋体" w:hAnsi="Arial"/>
          <w:b/>
          <w:noProof/>
          <w:sz w:val="24"/>
        </w:rPr>
        <w:t>21</w:t>
      </w:r>
    </w:p>
    <w:p w14:paraId="49C2EC6F" w14:textId="77777777" w:rsidR="001F5D6A" w:rsidRPr="00F1343A" w:rsidRDefault="001F5D6A" w:rsidP="001F5D6A">
      <w:pPr>
        <w:pStyle w:val="a5"/>
        <w:tabs>
          <w:tab w:val="right" w:pos="9781"/>
          <w:tab w:val="right" w:pos="13323"/>
        </w:tabs>
        <w:outlineLvl w:val="0"/>
        <w:rPr>
          <w:rFonts w:eastAsia="宋体"/>
          <w:sz w:val="24"/>
          <w:lang w:eastAsia="zh-CN"/>
        </w:rPr>
      </w:pPr>
    </w:p>
    <w:p w14:paraId="55F53192"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3A7B8050" w14:textId="59D8BD9E"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B704A" w:rsidRPr="006B704A">
        <w:rPr>
          <w:rFonts w:ascii="Arial" w:hAnsi="Arial" w:cs="Arial"/>
          <w:sz w:val="22"/>
        </w:rPr>
        <w:t>Further discussion on intra-band con-current operation issues</w:t>
      </w:r>
    </w:p>
    <w:p w14:paraId="2EF64179" w14:textId="3C953AC8"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671FA7">
        <w:rPr>
          <w:rFonts w:ascii="Arial" w:hAnsi="Arial" w:cs="Arial"/>
          <w:sz w:val="22"/>
          <w:lang w:val="en-US"/>
        </w:rPr>
        <w:t>8.15.4</w:t>
      </w:r>
    </w:p>
    <w:p w14:paraId="383A9294"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A160684" w14:textId="77777777" w:rsidR="00FC0076" w:rsidRDefault="00E52C47" w:rsidP="004065E5">
      <w:pPr>
        <w:pStyle w:val="1"/>
        <w:rPr>
          <w:rFonts w:eastAsia="宋体"/>
          <w:lang w:eastAsia="zh-CN"/>
        </w:rPr>
      </w:pPr>
      <w:r>
        <w:rPr>
          <w:rFonts w:eastAsia="宋体" w:hint="eastAsia"/>
          <w:lang w:eastAsia="zh-CN"/>
        </w:rPr>
        <w:t>Introduction</w:t>
      </w:r>
    </w:p>
    <w:p w14:paraId="106411BD" w14:textId="010E0AAA" w:rsidR="00B01C66" w:rsidRDefault="00B01C66" w:rsidP="003B0D8F">
      <w:pPr>
        <w:jc w:val="both"/>
        <w:rPr>
          <w:rFonts w:eastAsia="等线"/>
          <w:lang w:eastAsia="zh-CN"/>
        </w:rPr>
      </w:pPr>
      <w:r>
        <w:rPr>
          <w:rFonts w:eastAsia="等线"/>
          <w:lang w:eastAsia="zh-CN"/>
        </w:rPr>
        <w:t xml:space="preserve">In the last meeting, we discussed switching requirements between </w:t>
      </w:r>
      <w:proofErr w:type="spellStart"/>
      <w:r>
        <w:rPr>
          <w:rFonts w:eastAsia="等线"/>
          <w:lang w:eastAsia="zh-CN"/>
        </w:rPr>
        <w:t>Uu</w:t>
      </w:r>
      <w:proofErr w:type="spellEnd"/>
      <w:r>
        <w:rPr>
          <w:rFonts w:eastAsia="等线"/>
          <w:lang w:eastAsia="zh-CN"/>
        </w:rPr>
        <w:t xml:space="preserve"> and SL for intra-band con-current operation. It was agreed to consider </w:t>
      </w:r>
      <w:r w:rsidRPr="00B01C66">
        <w:rPr>
          <w:rFonts w:eastAsia="等线"/>
          <w:lang w:eastAsia="zh-CN"/>
        </w:rPr>
        <w:t>switching time separately for cases of same carrier and different carriers</w:t>
      </w:r>
      <w:r>
        <w:rPr>
          <w:rFonts w:eastAsia="等线"/>
          <w:lang w:eastAsia="zh-CN"/>
        </w:rPr>
        <w:t xml:space="preserve"> [1]. Also, we agreed</w:t>
      </w:r>
      <w:r w:rsidRPr="00B01C66">
        <w:rPr>
          <w:rFonts w:eastAsia="等线"/>
          <w:lang w:eastAsia="zh-CN"/>
        </w:rPr>
        <w:t xml:space="preserve"> not </w:t>
      </w:r>
      <w:r>
        <w:rPr>
          <w:rFonts w:eastAsia="等线"/>
          <w:lang w:eastAsia="zh-CN"/>
        </w:rPr>
        <w:t xml:space="preserve">to </w:t>
      </w:r>
      <w:r w:rsidRPr="00B01C66">
        <w:rPr>
          <w:rFonts w:eastAsia="等线"/>
          <w:lang w:eastAsia="zh-CN"/>
        </w:rPr>
        <w:t>allow simultaneous UL Tx and SL Rx for non-contiguous V2X intra-band con-current operation like contiguous case</w:t>
      </w:r>
      <w:r>
        <w:rPr>
          <w:rFonts w:eastAsia="等线"/>
          <w:lang w:eastAsia="zh-CN"/>
        </w:rPr>
        <w:t xml:space="preserve"> [1].</w:t>
      </w:r>
      <w:r w:rsidRPr="00B01C66">
        <w:rPr>
          <w:rFonts w:eastAsia="等线"/>
          <w:lang w:eastAsia="zh-CN"/>
        </w:rPr>
        <w:t xml:space="preserve"> </w:t>
      </w:r>
      <w:r>
        <w:rPr>
          <w:rFonts w:eastAsia="等线"/>
          <w:lang w:eastAsia="zh-CN"/>
        </w:rPr>
        <w:t>However, we still don’t have agreement</w:t>
      </w:r>
      <w:r w:rsidR="003B0D8F">
        <w:rPr>
          <w:rFonts w:eastAsia="等线" w:hint="eastAsia"/>
          <w:lang w:eastAsia="zh-CN"/>
        </w:rPr>
        <w:t>s</w:t>
      </w:r>
      <w:r>
        <w:rPr>
          <w:rFonts w:eastAsia="等线"/>
          <w:lang w:eastAsia="zh-CN"/>
        </w:rPr>
        <w:t xml:space="preserve"> on the time mask requirements and whether to send a LS to RAN1 on not to allow </w:t>
      </w:r>
      <w:r w:rsidRPr="00B01C66">
        <w:rPr>
          <w:rFonts w:eastAsia="等线"/>
          <w:lang w:eastAsia="zh-CN"/>
        </w:rPr>
        <w:t xml:space="preserve">simultaneous UL Tx and SL Rx for </w:t>
      </w:r>
      <w:r>
        <w:rPr>
          <w:rFonts w:eastAsia="等线"/>
          <w:lang w:eastAsia="zh-CN"/>
        </w:rPr>
        <w:t xml:space="preserve">contiguous and </w:t>
      </w:r>
      <w:r w:rsidRPr="00B01C66">
        <w:rPr>
          <w:rFonts w:eastAsia="等线"/>
          <w:lang w:eastAsia="zh-CN"/>
        </w:rPr>
        <w:t>non-contiguous V2X intra-band con-current operation</w:t>
      </w:r>
      <w:r>
        <w:rPr>
          <w:rFonts w:eastAsia="等线"/>
          <w:lang w:eastAsia="zh-CN"/>
        </w:rPr>
        <w:t>. In this contribution, we will further discuss these issues for intra-band con-current operation.</w:t>
      </w:r>
    </w:p>
    <w:p w14:paraId="251796C2" w14:textId="77777777" w:rsidR="00703A03" w:rsidRDefault="00853ECB" w:rsidP="00703A03">
      <w:pPr>
        <w:pStyle w:val="1"/>
        <w:rPr>
          <w:rFonts w:eastAsia="宋体"/>
          <w:lang w:eastAsia="zh-CN"/>
        </w:rPr>
      </w:pPr>
      <w:r>
        <w:rPr>
          <w:rFonts w:eastAsia="宋体" w:hint="eastAsia"/>
          <w:lang w:eastAsia="zh-CN"/>
        </w:rPr>
        <w:t>Discussion</w:t>
      </w:r>
    </w:p>
    <w:p w14:paraId="21546881" w14:textId="394FC761" w:rsidR="009E26A8" w:rsidRPr="00F63F27" w:rsidRDefault="003F31A7" w:rsidP="00AC7429">
      <w:pPr>
        <w:rPr>
          <w:rFonts w:eastAsia="等线"/>
          <w:b/>
          <w:lang w:eastAsia="zh-CN"/>
        </w:rPr>
      </w:pPr>
      <w:r w:rsidRPr="00F63F27">
        <w:rPr>
          <w:rFonts w:eastAsia="等线"/>
          <w:b/>
          <w:lang w:eastAsia="zh-CN"/>
        </w:rPr>
        <w:t>Switching time for the same carrier</w:t>
      </w:r>
    </w:p>
    <w:p w14:paraId="3E39D13D" w14:textId="33B1AA5C" w:rsidR="00146B21" w:rsidRPr="00F63F27" w:rsidRDefault="00F63F27" w:rsidP="00F63F27">
      <w:pPr>
        <w:jc w:val="both"/>
        <w:rPr>
          <w:rFonts w:eastAsia="等线"/>
          <w:lang w:eastAsia="zh-CN"/>
        </w:rPr>
      </w:pPr>
      <w:r w:rsidRPr="00F63F27">
        <w:rPr>
          <w:rFonts w:eastAsia="等线"/>
          <w:lang w:eastAsia="zh-CN"/>
        </w:rPr>
        <w:t>In</w:t>
      </w:r>
      <w:r>
        <w:rPr>
          <w:rFonts w:eastAsia="等线"/>
          <w:lang w:eastAsia="zh-CN"/>
        </w:rPr>
        <w:t xml:space="preserve"> the last meeting, we agreed to further discuss </w:t>
      </w:r>
      <w:r w:rsidRPr="00F63F27">
        <w:rPr>
          <w:rFonts w:eastAsia="等线"/>
          <w:lang w:eastAsia="zh-CN"/>
        </w:rPr>
        <w:t>ON/OFF Time Mask for TDM operation in same carrier</w:t>
      </w:r>
      <w:r>
        <w:rPr>
          <w:rFonts w:eastAsia="等线"/>
          <w:lang w:eastAsia="zh-CN"/>
        </w:rPr>
        <w:t xml:space="preserve"> [1]. The condition of NR </w:t>
      </w:r>
      <w:proofErr w:type="spellStart"/>
      <w:r>
        <w:rPr>
          <w:rFonts w:eastAsia="等线"/>
          <w:lang w:eastAsia="zh-CN"/>
        </w:rPr>
        <w:t>Uu</w:t>
      </w:r>
      <w:proofErr w:type="spellEnd"/>
      <w:r>
        <w:rPr>
          <w:rFonts w:eastAsia="等线"/>
          <w:lang w:eastAsia="zh-CN"/>
        </w:rPr>
        <w:t xml:space="preserve"> and SL are in the same carrier implies no RF tuning setting for </w:t>
      </w:r>
      <w:r>
        <w:rPr>
          <w:rFonts w:eastAsia="等线" w:hint="eastAsia"/>
          <w:lang w:eastAsia="zh-CN"/>
        </w:rPr>
        <w:t>the</w:t>
      </w:r>
      <w:r>
        <w:rPr>
          <w:rFonts w:eastAsia="等线"/>
          <w:lang w:eastAsia="zh-CN"/>
        </w:rPr>
        <w:t xml:space="preserve"> switching between NR SL </w:t>
      </w:r>
      <w:r>
        <w:rPr>
          <w:rFonts w:eastAsia="等线" w:hint="eastAsia"/>
          <w:lang w:eastAsia="zh-CN"/>
        </w:rPr>
        <w:t>and</w:t>
      </w:r>
      <w:r>
        <w:rPr>
          <w:rFonts w:eastAsia="等线"/>
          <w:lang w:eastAsia="zh-CN"/>
        </w:rPr>
        <w:t xml:space="preserve"> NR </w:t>
      </w:r>
      <w:proofErr w:type="spellStart"/>
      <w:r>
        <w:rPr>
          <w:rFonts w:eastAsia="等线"/>
          <w:lang w:eastAsia="zh-CN"/>
        </w:rPr>
        <w:t>Uu</w:t>
      </w:r>
      <w:proofErr w:type="spellEnd"/>
      <w:r>
        <w:rPr>
          <w:rFonts w:eastAsia="等线"/>
          <w:lang w:eastAsia="zh-CN"/>
        </w:rPr>
        <w:t>. It is more convenient to consider only the transient period than the switching time for the different carrier case. I</w:t>
      </w:r>
      <w:r>
        <w:rPr>
          <w:rFonts w:eastAsia="等线" w:hint="eastAsia"/>
          <w:lang w:eastAsia="zh-CN"/>
        </w:rPr>
        <w:t>n</w:t>
      </w:r>
      <w:r>
        <w:rPr>
          <w:rFonts w:eastAsia="等线"/>
          <w:lang w:eastAsia="zh-CN"/>
        </w:rPr>
        <w:t xml:space="preserve"> </w:t>
      </w:r>
      <w:r>
        <w:rPr>
          <w:rFonts w:eastAsia="等线" w:hint="eastAsia"/>
          <w:lang w:eastAsia="zh-CN"/>
        </w:rPr>
        <w:t>NR</w:t>
      </w:r>
      <w:r>
        <w:rPr>
          <w:rFonts w:eastAsia="等线"/>
          <w:lang w:eastAsia="zh-CN"/>
        </w:rPr>
        <w:t xml:space="preserve"> and NR SL, the transient period is specified as 10us in FR1. In our understanding, the transient period time is a hardware requirement which is irrelevant for all applicable SCS. Transient period 10 us should also be considered in the time mask for the same carrier switching time.</w:t>
      </w:r>
    </w:p>
    <w:p w14:paraId="28E9AED4" w14:textId="25209192" w:rsidR="00F63F27" w:rsidRDefault="00F63F27" w:rsidP="002F5CBF">
      <w:pPr>
        <w:rPr>
          <w:rFonts w:eastAsia="等线"/>
          <w:b/>
          <w:lang w:eastAsia="zh-CN"/>
        </w:rPr>
      </w:pPr>
      <w:r>
        <w:rPr>
          <w:rFonts w:eastAsia="等线" w:hint="eastAsia"/>
          <w:b/>
          <w:lang w:eastAsia="zh-CN"/>
        </w:rPr>
        <w:t>O</w:t>
      </w:r>
      <w:r>
        <w:rPr>
          <w:rFonts w:eastAsia="等线"/>
          <w:b/>
          <w:lang w:eastAsia="zh-CN"/>
        </w:rPr>
        <w:t xml:space="preserve">bservation 1: The transient period defined for both NR </w:t>
      </w:r>
      <w:proofErr w:type="spellStart"/>
      <w:r>
        <w:rPr>
          <w:rFonts w:eastAsia="等线"/>
          <w:b/>
          <w:lang w:eastAsia="zh-CN"/>
        </w:rPr>
        <w:t>Uu</w:t>
      </w:r>
      <w:proofErr w:type="spellEnd"/>
      <w:r>
        <w:rPr>
          <w:rFonts w:eastAsia="等线"/>
          <w:b/>
          <w:lang w:eastAsia="zh-CN"/>
        </w:rPr>
        <w:t xml:space="preserve"> and NR SL are the same 10us in FR1.</w:t>
      </w:r>
    </w:p>
    <w:p w14:paraId="6D7D4363" w14:textId="193D6043" w:rsidR="00F63F27" w:rsidRPr="00F63F27" w:rsidRDefault="00F63F27" w:rsidP="003B0D8F">
      <w:pPr>
        <w:jc w:val="both"/>
        <w:rPr>
          <w:rFonts w:eastAsia="等线"/>
          <w:lang w:eastAsia="zh-CN"/>
        </w:rPr>
      </w:pPr>
      <w:r>
        <w:rPr>
          <w:rFonts w:eastAsia="等线"/>
          <w:lang w:eastAsia="zh-CN"/>
        </w:rPr>
        <w:t xml:space="preserve">For the case of </w:t>
      </w:r>
      <w:r w:rsidRPr="00F63F27">
        <w:rPr>
          <w:rFonts w:eastAsia="等线" w:hint="eastAsia"/>
          <w:lang w:eastAsia="zh-CN"/>
        </w:rPr>
        <w:t>N</w:t>
      </w:r>
      <w:r w:rsidRPr="00F63F27">
        <w:rPr>
          <w:rFonts w:eastAsia="等线"/>
          <w:lang w:eastAsia="zh-CN"/>
        </w:rPr>
        <w:t xml:space="preserve">R </w:t>
      </w:r>
      <w:proofErr w:type="spellStart"/>
      <w:r w:rsidRPr="00F63F27">
        <w:rPr>
          <w:rFonts w:eastAsia="等线"/>
          <w:lang w:eastAsia="zh-CN"/>
        </w:rPr>
        <w:t>Uu</w:t>
      </w:r>
      <w:proofErr w:type="spellEnd"/>
      <w:r w:rsidRPr="00F63F27">
        <w:rPr>
          <w:rFonts w:eastAsia="等线"/>
          <w:lang w:eastAsia="zh-CN"/>
        </w:rPr>
        <w:t xml:space="preserve"> switching to NR SL</w:t>
      </w:r>
      <w:r>
        <w:rPr>
          <w:rFonts w:eastAsia="等线"/>
          <w:lang w:eastAsia="zh-CN"/>
        </w:rPr>
        <w:t>, to be fair, the transient periods are placed in each side of transmission, which is shown in Figure 1.</w:t>
      </w:r>
      <w:r>
        <w:rPr>
          <w:rFonts w:eastAsia="等线" w:hint="eastAsia"/>
          <w:lang w:eastAsia="zh-CN"/>
        </w:rPr>
        <w:t xml:space="preserve"> </w:t>
      </w:r>
      <w:r>
        <w:rPr>
          <w:rFonts w:eastAsia="等线"/>
          <w:lang w:eastAsia="zh-CN"/>
        </w:rPr>
        <w:t xml:space="preserve">For the case of </w:t>
      </w:r>
      <w:r w:rsidRPr="00F63F27">
        <w:rPr>
          <w:rFonts w:eastAsia="等线" w:hint="eastAsia"/>
          <w:lang w:eastAsia="zh-CN"/>
        </w:rPr>
        <w:t>N</w:t>
      </w:r>
      <w:r w:rsidRPr="00F63F27">
        <w:rPr>
          <w:rFonts w:eastAsia="等线"/>
          <w:lang w:eastAsia="zh-CN"/>
        </w:rPr>
        <w:t xml:space="preserve">R SL switching to NR </w:t>
      </w:r>
      <w:proofErr w:type="spellStart"/>
      <w:r w:rsidRPr="00F63F27">
        <w:rPr>
          <w:rFonts w:eastAsia="等线"/>
          <w:lang w:eastAsia="zh-CN"/>
        </w:rPr>
        <w:t>Uu</w:t>
      </w:r>
      <w:proofErr w:type="spellEnd"/>
      <w:r>
        <w:rPr>
          <w:rFonts w:eastAsia="等线"/>
          <w:lang w:eastAsia="zh-CN"/>
        </w:rPr>
        <w:t xml:space="preserve">, the guard period is in the tale of NR </w:t>
      </w:r>
      <w:r>
        <w:rPr>
          <w:rFonts w:eastAsia="等线" w:hint="eastAsia"/>
          <w:lang w:eastAsia="zh-CN"/>
        </w:rPr>
        <w:t>SL</w:t>
      </w:r>
      <w:r>
        <w:rPr>
          <w:rFonts w:eastAsia="等线"/>
          <w:lang w:eastAsia="zh-CN"/>
        </w:rPr>
        <w:t xml:space="preserve"> transmission, placing the transient periods all in the guard period can be beneficial to system the performance since NR </w:t>
      </w:r>
      <w:proofErr w:type="spellStart"/>
      <w:r>
        <w:rPr>
          <w:rFonts w:eastAsia="等线"/>
          <w:lang w:eastAsia="zh-CN"/>
        </w:rPr>
        <w:t>Uu</w:t>
      </w:r>
      <w:proofErr w:type="spellEnd"/>
      <w:r>
        <w:rPr>
          <w:rFonts w:eastAsia="等线"/>
          <w:lang w:eastAsia="zh-CN"/>
        </w:rPr>
        <w:t xml:space="preserve"> transmission will not be wasted. In a summary, we have the following proposal for the on-off time mask switching between NR </w:t>
      </w:r>
      <w:proofErr w:type="spellStart"/>
      <w:r>
        <w:rPr>
          <w:rFonts w:eastAsia="等线" w:hint="eastAsia"/>
          <w:lang w:eastAsia="zh-CN"/>
        </w:rPr>
        <w:t>Uu</w:t>
      </w:r>
      <w:proofErr w:type="spellEnd"/>
      <w:r>
        <w:rPr>
          <w:rFonts w:eastAsia="等线"/>
          <w:lang w:eastAsia="zh-CN"/>
        </w:rPr>
        <w:t xml:space="preserve"> and NR SL for the same carrier.</w:t>
      </w:r>
    </w:p>
    <w:p w14:paraId="7A150C4E" w14:textId="77777777" w:rsidR="00F63F27" w:rsidRDefault="00F63F27" w:rsidP="002F5CBF">
      <w:pPr>
        <w:rPr>
          <w:rFonts w:eastAsia="等线"/>
          <w:b/>
          <w:lang w:eastAsia="zh-CN"/>
        </w:rPr>
      </w:pPr>
      <w:r>
        <w:rPr>
          <w:rFonts w:eastAsia="等线"/>
          <w:b/>
          <w:lang w:eastAsia="zh-CN"/>
        </w:rPr>
        <w:t>Proposal 1: Time mask for the same carrier should be defined as:</w:t>
      </w:r>
    </w:p>
    <w:p w14:paraId="394548E1" w14:textId="0F04E43A" w:rsidR="00F63F27" w:rsidRPr="00F63F27" w:rsidRDefault="004C2B08" w:rsidP="00F63F27">
      <w:pPr>
        <w:widowControl w:val="0"/>
        <w:overflowPunct/>
        <w:autoSpaceDE/>
        <w:autoSpaceDN/>
        <w:adjustRightInd/>
        <w:spacing w:before="24" w:after="24" w:line="360" w:lineRule="auto"/>
        <w:jc w:val="center"/>
        <w:textAlignment w:val="auto"/>
        <w:rPr>
          <w:rFonts w:eastAsia="MS Mincho"/>
          <w:kern w:val="2"/>
          <w:sz w:val="21"/>
          <w:szCs w:val="24"/>
          <w:lang w:eastAsia="zh-CN"/>
        </w:rPr>
      </w:pPr>
      <w:r>
        <w:rPr>
          <w:rFonts w:eastAsia="MS Mincho"/>
          <w:noProof/>
          <w:kern w:val="2"/>
          <w:sz w:val="21"/>
          <w:szCs w:val="24"/>
          <w:lang w:val="en-US" w:eastAsia="zh-CN"/>
        </w:rPr>
        <w:pict w14:anchorId="6AC990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3" o:spid="_x0000_i1025" type="#_x0000_t75" alt="捕获" style="width:303pt;height:102.75pt;visibility:visible;mso-wrap-style:square">
            <v:imagedata r:id="rId8" o:title="捕获"/>
          </v:shape>
        </w:pict>
      </w:r>
    </w:p>
    <w:p w14:paraId="3209AE30" w14:textId="77777777" w:rsidR="00F63F27" w:rsidRPr="00F63F27" w:rsidRDefault="00F63F27" w:rsidP="00F63F27">
      <w:pPr>
        <w:widowControl w:val="0"/>
        <w:overflowPunct/>
        <w:autoSpaceDE/>
        <w:autoSpaceDN/>
        <w:adjustRightInd/>
        <w:spacing w:before="24" w:after="24" w:line="360" w:lineRule="auto"/>
        <w:jc w:val="center"/>
        <w:textAlignment w:val="auto"/>
        <w:rPr>
          <w:rFonts w:eastAsia="MS Mincho"/>
          <w:kern w:val="2"/>
          <w:sz w:val="21"/>
          <w:szCs w:val="24"/>
          <w:lang w:eastAsia="zh-CN"/>
        </w:rPr>
      </w:pPr>
      <w:r w:rsidRPr="00F63F27">
        <w:rPr>
          <w:rFonts w:eastAsia="MS Mincho"/>
          <w:kern w:val="2"/>
          <w:sz w:val="21"/>
          <w:szCs w:val="24"/>
          <w:lang w:eastAsia="zh-CN"/>
        </w:rPr>
        <w:t xml:space="preserve">Figure 1: Time mask for NR </w:t>
      </w:r>
      <w:proofErr w:type="spellStart"/>
      <w:r w:rsidRPr="00F63F27">
        <w:rPr>
          <w:rFonts w:eastAsia="MS Mincho"/>
          <w:kern w:val="2"/>
          <w:sz w:val="21"/>
          <w:szCs w:val="24"/>
          <w:lang w:eastAsia="zh-CN"/>
        </w:rPr>
        <w:t>Uu</w:t>
      </w:r>
      <w:proofErr w:type="spellEnd"/>
      <w:r w:rsidRPr="00F63F27">
        <w:rPr>
          <w:rFonts w:eastAsia="MS Mincho"/>
          <w:kern w:val="2"/>
          <w:sz w:val="21"/>
          <w:szCs w:val="24"/>
          <w:lang w:eastAsia="zh-CN"/>
        </w:rPr>
        <w:t xml:space="preserve"> switching to NR SL</w:t>
      </w:r>
    </w:p>
    <w:p w14:paraId="386C4819" w14:textId="200FD9DF" w:rsidR="00F63F27" w:rsidRPr="00F63F27" w:rsidRDefault="004C2B08" w:rsidP="00F63F27">
      <w:pPr>
        <w:widowControl w:val="0"/>
        <w:overflowPunct/>
        <w:autoSpaceDE/>
        <w:autoSpaceDN/>
        <w:adjustRightInd/>
        <w:spacing w:before="24" w:after="24" w:line="360" w:lineRule="auto"/>
        <w:jc w:val="center"/>
        <w:textAlignment w:val="auto"/>
        <w:rPr>
          <w:rFonts w:eastAsia="MS Mincho"/>
          <w:kern w:val="2"/>
          <w:sz w:val="21"/>
          <w:szCs w:val="24"/>
          <w:lang w:eastAsia="zh-CN"/>
        </w:rPr>
      </w:pPr>
      <w:r>
        <w:rPr>
          <w:rFonts w:eastAsia="MS Mincho"/>
          <w:noProof/>
          <w:kern w:val="2"/>
          <w:sz w:val="21"/>
          <w:szCs w:val="24"/>
          <w:lang w:val="en-US" w:eastAsia="zh-CN"/>
        </w:rPr>
        <w:lastRenderedPageBreak/>
        <w:pict w14:anchorId="7B4E658B">
          <v:shape id="图片 11" o:spid="_x0000_i1026" type="#_x0000_t75" alt="捕获1" style="width:304.5pt;height:103.5pt;visibility:visible;mso-wrap-style:square">
            <v:imagedata r:id="rId9" o:title="捕获1"/>
          </v:shape>
        </w:pict>
      </w:r>
    </w:p>
    <w:p w14:paraId="2D16A6B3" w14:textId="4E87A79E" w:rsidR="00F63F27" w:rsidRPr="00F63F27" w:rsidRDefault="00F63F27" w:rsidP="00F63F27">
      <w:pPr>
        <w:widowControl w:val="0"/>
        <w:overflowPunct/>
        <w:autoSpaceDE/>
        <w:autoSpaceDN/>
        <w:adjustRightInd/>
        <w:spacing w:before="24" w:after="24" w:line="360" w:lineRule="auto"/>
        <w:jc w:val="center"/>
        <w:textAlignment w:val="auto"/>
        <w:rPr>
          <w:rFonts w:eastAsia="MS Mincho"/>
          <w:kern w:val="2"/>
          <w:sz w:val="21"/>
          <w:szCs w:val="24"/>
          <w:lang w:eastAsia="zh-CN"/>
        </w:rPr>
      </w:pPr>
      <w:r w:rsidRPr="00F63F27">
        <w:rPr>
          <w:rFonts w:eastAsia="MS Mincho"/>
          <w:kern w:val="2"/>
          <w:sz w:val="21"/>
          <w:szCs w:val="24"/>
          <w:lang w:eastAsia="zh-CN"/>
        </w:rPr>
        <w:t xml:space="preserve">Figure 2: Time mask for NR SL switching to NR </w:t>
      </w:r>
      <w:proofErr w:type="spellStart"/>
      <w:r w:rsidRPr="00F63F27">
        <w:rPr>
          <w:rFonts w:eastAsia="MS Mincho"/>
          <w:kern w:val="2"/>
          <w:sz w:val="21"/>
          <w:szCs w:val="24"/>
          <w:lang w:eastAsia="zh-CN"/>
        </w:rPr>
        <w:t>Uu</w:t>
      </w:r>
      <w:proofErr w:type="spellEnd"/>
      <w:r w:rsidRPr="00F63F27">
        <w:rPr>
          <w:rFonts w:eastAsia="MS Mincho"/>
          <w:kern w:val="2"/>
          <w:sz w:val="21"/>
          <w:szCs w:val="24"/>
          <w:lang w:eastAsia="zh-CN"/>
        </w:rPr>
        <w:t xml:space="preserve"> </w:t>
      </w:r>
    </w:p>
    <w:p w14:paraId="4EF3658A" w14:textId="282A4E92" w:rsidR="002F5CBF" w:rsidRPr="002F5CBF" w:rsidRDefault="00F63F27" w:rsidP="002F5CBF">
      <w:pPr>
        <w:rPr>
          <w:rFonts w:eastAsia="等线"/>
          <w:b/>
          <w:lang w:eastAsia="zh-CN"/>
        </w:rPr>
      </w:pPr>
      <w:r>
        <w:rPr>
          <w:rFonts w:eastAsia="等线"/>
          <w:b/>
          <w:lang w:eastAsia="zh-CN"/>
        </w:rPr>
        <w:t xml:space="preserve">  </w:t>
      </w:r>
    </w:p>
    <w:p w14:paraId="2F3F52DF" w14:textId="23F59BA3" w:rsidR="00DB75B6" w:rsidRPr="00F63F27" w:rsidRDefault="003F31A7" w:rsidP="00E106E5">
      <w:pPr>
        <w:rPr>
          <w:rFonts w:eastAsia="等线"/>
          <w:b/>
          <w:lang w:eastAsia="zh-CN"/>
        </w:rPr>
      </w:pPr>
      <w:r w:rsidRPr="00F63F27">
        <w:rPr>
          <w:rFonts w:eastAsia="等线" w:hint="eastAsia"/>
          <w:b/>
          <w:lang w:eastAsia="zh-CN"/>
        </w:rPr>
        <w:t>S</w:t>
      </w:r>
      <w:r w:rsidRPr="00F63F27">
        <w:rPr>
          <w:rFonts w:eastAsia="等线"/>
          <w:b/>
          <w:lang w:eastAsia="zh-CN"/>
        </w:rPr>
        <w:t>witching time for different carriers</w:t>
      </w:r>
    </w:p>
    <w:p w14:paraId="7E2B69A5" w14:textId="49D3706D" w:rsidR="00E62D3F" w:rsidRDefault="00E62D3F" w:rsidP="00E62D3F">
      <w:pPr>
        <w:jc w:val="both"/>
        <w:rPr>
          <w:rFonts w:eastAsia="等线"/>
          <w:lang w:eastAsia="zh-CN"/>
        </w:rPr>
      </w:pPr>
      <w:r>
        <w:rPr>
          <w:rFonts w:eastAsia="等线"/>
          <w:lang w:eastAsia="zh-CN"/>
        </w:rPr>
        <w:t>For the On-Off time mask, it is hard to decide it now since we haven’t got the reply LS from RAN1 on the SL transmission timing. However, the discussion on switching time for different carriers began in the last meeting. The value of 140us and 210us are on the table for switching time for the different carriers. We had the similar discussion for the switching time between LTE SL and NR SL. The same logic can also be applie</w:t>
      </w:r>
      <w:r w:rsidR="003B0D8F">
        <w:rPr>
          <w:rFonts w:eastAsia="等线"/>
          <w:lang w:eastAsia="zh-CN"/>
        </w:rPr>
        <w:t>d</w:t>
      </w:r>
      <w:r>
        <w:rPr>
          <w:rFonts w:eastAsia="等线"/>
          <w:lang w:eastAsia="zh-CN"/>
        </w:rPr>
        <w:t xml:space="preserve"> for the switching between NR </w:t>
      </w:r>
      <w:proofErr w:type="spellStart"/>
      <w:r>
        <w:rPr>
          <w:rFonts w:eastAsia="等线"/>
          <w:lang w:eastAsia="zh-CN"/>
        </w:rPr>
        <w:t>Uu</w:t>
      </w:r>
      <w:proofErr w:type="spellEnd"/>
      <w:r>
        <w:rPr>
          <w:rFonts w:eastAsia="等线"/>
          <w:lang w:eastAsia="zh-CN"/>
        </w:rPr>
        <w:t xml:space="preserve"> and NR SL. In general, we prefer to support 140 us as the switching time for different carriers, consist of 10us transient period for NR SL and 10us transient period for NR </w:t>
      </w:r>
      <w:proofErr w:type="spellStart"/>
      <w:r>
        <w:rPr>
          <w:rFonts w:eastAsia="等线"/>
          <w:lang w:eastAsia="zh-CN"/>
        </w:rPr>
        <w:t>Uu</w:t>
      </w:r>
      <w:proofErr w:type="spellEnd"/>
      <w:r>
        <w:rPr>
          <w:rFonts w:eastAsia="等线"/>
          <w:lang w:eastAsia="zh-CN"/>
        </w:rPr>
        <w:t xml:space="preserve"> and 120 us for the RF tuning reconfiguration.</w:t>
      </w:r>
    </w:p>
    <w:p w14:paraId="4ADE8447" w14:textId="4ADEBFBC" w:rsidR="00E62D3F" w:rsidRDefault="00E62D3F" w:rsidP="00E62D3F">
      <w:pPr>
        <w:jc w:val="both"/>
        <w:rPr>
          <w:rFonts w:eastAsia="等线"/>
          <w:lang w:eastAsia="zh-CN"/>
        </w:rPr>
      </w:pPr>
      <w:r>
        <w:rPr>
          <w:rFonts w:eastAsia="等线"/>
          <w:lang w:eastAsia="zh-CN"/>
        </w:rPr>
        <w:t xml:space="preserve">Also, the RRM scheduling restriction should be a key factor to decide the on-off time mask for the switching </w:t>
      </w:r>
      <w:r w:rsidR="003B0D8F">
        <w:rPr>
          <w:rFonts w:eastAsia="等线"/>
          <w:lang w:eastAsia="zh-CN"/>
        </w:rPr>
        <w:t>between</w:t>
      </w:r>
      <w:r>
        <w:rPr>
          <w:rFonts w:eastAsia="等线"/>
          <w:lang w:eastAsia="zh-CN"/>
        </w:rPr>
        <w:t xml:space="preserve"> different carriers. However, </w:t>
      </w:r>
      <w:bookmarkStart w:id="3" w:name="_Hlk85536441"/>
      <w:r>
        <w:rPr>
          <w:rFonts w:eastAsia="等线"/>
          <w:lang w:eastAsia="zh-CN"/>
        </w:rPr>
        <w:t xml:space="preserve">the switching time should be as basis information to define the scheduling requirements in RRM session. </w:t>
      </w:r>
      <w:bookmarkEnd w:id="3"/>
      <w:r>
        <w:rPr>
          <w:rFonts w:eastAsia="等线"/>
          <w:lang w:eastAsia="zh-CN"/>
        </w:rPr>
        <w:t xml:space="preserve">Since 140 us or 210 us can be indifferent for RRM </w:t>
      </w:r>
      <w:r w:rsidR="003B0D8F">
        <w:rPr>
          <w:rFonts w:eastAsia="等线"/>
          <w:lang w:eastAsia="zh-CN"/>
        </w:rPr>
        <w:t xml:space="preserve">session </w:t>
      </w:r>
      <w:r>
        <w:rPr>
          <w:rFonts w:eastAsia="等线"/>
          <w:lang w:eastAsia="zh-CN"/>
        </w:rPr>
        <w:t>to define the scheduling requirement. We should provide this information to RRM session.</w:t>
      </w:r>
    </w:p>
    <w:p w14:paraId="054FCA2E" w14:textId="3C62EBB7" w:rsidR="002F5CBF" w:rsidRDefault="00E62D3F" w:rsidP="003B0D8F">
      <w:pPr>
        <w:jc w:val="both"/>
        <w:rPr>
          <w:rFonts w:eastAsia="等线"/>
          <w:b/>
          <w:lang w:eastAsia="zh-CN"/>
        </w:rPr>
      </w:pPr>
      <w:r w:rsidRPr="00E62D3F">
        <w:rPr>
          <w:rFonts w:eastAsia="等线"/>
          <w:b/>
          <w:lang w:eastAsia="zh-CN"/>
        </w:rPr>
        <w:t>Observation 2:</w:t>
      </w:r>
      <w:r>
        <w:rPr>
          <w:rFonts w:eastAsia="等线"/>
          <w:b/>
          <w:lang w:eastAsia="zh-CN"/>
        </w:rPr>
        <w:t xml:space="preserve"> The</w:t>
      </w:r>
      <w:r w:rsidRPr="00E62D3F">
        <w:rPr>
          <w:rFonts w:eastAsia="等线"/>
          <w:b/>
          <w:lang w:eastAsia="zh-CN"/>
        </w:rPr>
        <w:t xml:space="preserve"> switching time should be as basis information to define the scheduling requirements in RRM session. </w:t>
      </w:r>
    </w:p>
    <w:p w14:paraId="39F9A758" w14:textId="77777777" w:rsidR="00E62D3F" w:rsidRPr="00E62D3F" w:rsidRDefault="00E62D3F" w:rsidP="00E106E5">
      <w:pPr>
        <w:rPr>
          <w:rFonts w:eastAsia="等线"/>
          <w:b/>
          <w:lang w:eastAsia="zh-CN"/>
        </w:rPr>
      </w:pPr>
    </w:p>
    <w:p w14:paraId="4FD8AE5E" w14:textId="434A9E78" w:rsidR="002F5CBF" w:rsidRPr="002F5CBF" w:rsidRDefault="002F5CBF" w:rsidP="00E62D3F">
      <w:pPr>
        <w:rPr>
          <w:rFonts w:ascii="Calibri" w:eastAsia="等线" w:hAnsi="Calibri" w:cs="Calibri"/>
          <w:b/>
          <w:i/>
          <w:lang w:eastAsia="zh-CN"/>
        </w:rPr>
      </w:pPr>
      <w:r w:rsidRPr="002F5CBF">
        <w:rPr>
          <w:rFonts w:ascii="Calibri" w:eastAsia="等线" w:hAnsi="Calibri" w:cs="Calibri"/>
          <w:b/>
          <w:i/>
          <w:lang w:eastAsia="zh-CN"/>
        </w:rPr>
        <w:t>Whether to send LS to RAN1 to indicate RAN4 agreements w.r.t contiguous and non-contiguous V2X con-current operation within a licensed TDD band.</w:t>
      </w:r>
    </w:p>
    <w:p w14:paraId="46A633B3" w14:textId="77777777" w:rsidR="002F5CBF" w:rsidRPr="002F5CBF" w:rsidRDefault="002F5CBF" w:rsidP="002F5CBF">
      <w:pPr>
        <w:numPr>
          <w:ilvl w:val="0"/>
          <w:numId w:val="22"/>
        </w:numPr>
        <w:overflowPunct/>
        <w:autoSpaceDE/>
        <w:adjustRightInd/>
        <w:spacing w:before="24" w:after="24"/>
        <w:ind w:left="720"/>
        <w:jc w:val="both"/>
        <w:textAlignment w:val="auto"/>
        <w:rPr>
          <w:rFonts w:ascii="Calibri" w:eastAsia="MS Mincho" w:hAnsi="Calibri" w:cs="Calibri"/>
          <w:i/>
          <w:kern w:val="2"/>
          <w:sz w:val="21"/>
          <w:szCs w:val="24"/>
          <w:lang w:eastAsia="zh-CN"/>
        </w:rPr>
      </w:pPr>
      <w:r w:rsidRPr="002F5CBF">
        <w:rPr>
          <w:rFonts w:ascii="Calibri" w:eastAsia="MS Mincho" w:hAnsi="Calibri" w:cs="Calibri"/>
          <w:i/>
          <w:kern w:val="2"/>
          <w:sz w:val="21"/>
          <w:szCs w:val="24"/>
          <w:lang w:eastAsia="zh-CN"/>
        </w:rPr>
        <w:t>Proposals</w:t>
      </w:r>
    </w:p>
    <w:p w14:paraId="711A34EA" w14:textId="77777777" w:rsidR="002F5CBF" w:rsidRPr="002F5CBF" w:rsidRDefault="002F5CBF" w:rsidP="002F5CBF">
      <w:pPr>
        <w:numPr>
          <w:ilvl w:val="1"/>
          <w:numId w:val="22"/>
        </w:numPr>
        <w:overflowPunct/>
        <w:autoSpaceDE/>
        <w:adjustRightInd/>
        <w:spacing w:before="24" w:after="24"/>
        <w:ind w:left="1440"/>
        <w:jc w:val="both"/>
        <w:textAlignment w:val="auto"/>
        <w:rPr>
          <w:rFonts w:ascii="Calibri" w:eastAsia="MS Mincho" w:hAnsi="Calibri" w:cs="Calibri"/>
          <w:i/>
          <w:kern w:val="2"/>
          <w:sz w:val="21"/>
          <w:szCs w:val="24"/>
          <w:lang w:eastAsia="zh-CN"/>
        </w:rPr>
      </w:pPr>
      <w:r w:rsidRPr="002F5CBF">
        <w:rPr>
          <w:rFonts w:ascii="Calibri" w:eastAsia="MS Mincho" w:hAnsi="Calibri" w:cs="Calibri"/>
          <w:i/>
          <w:kern w:val="2"/>
          <w:sz w:val="21"/>
          <w:szCs w:val="24"/>
          <w:lang w:eastAsia="zh-CN"/>
        </w:rPr>
        <w:t>Option 1: Yes</w:t>
      </w:r>
    </w:p>
    <w:p w14:paraId="156CDB83" w14:textId="77777777" w:rsidR="002F5CBF" w:rsidRPr="002F5CBF" w:rsidRDefault="002F5CBF" w:rsidP="002F5CBF">
      <w:pPr>
        <w:numPr>
          <w:ilvl w:val="1"/>
          <w:numId w:val="22"/>
        </w:numPr>
        <w:overflowPunct/>
        <w:autoSpaceDE/>
        <w:adjustRightInd/>
        <w:spacing w:before="24" w:after="24"/>
        <w:ind w:left="1440"/>
        <w:jc w:val="both"/>
        <w:textAlignment w:val="auto"/>
        <w:rPr>
          <w:rFonts w:ascii="Calibri" w:eastAsia="MS Mincho" w:hAnsi="Calibri" w:cs="Calibri"/>
          <w:i/>
          <w:kern w:val="2"/>
          <w:sz w:val="21"/>
          <w:szCs w:val="24"/>
          <w:lang w:eastAsia="zh-CN"/>
        </w:rPr>
      </w:pPr>
      <w:r w:rsidRPr="002F5CBF">
        <w:rPr>
          <w:rFonts w:ascii="Calibri" w:eastAsia="MS Mincho" w:hAnsi="Calibri" w:cs="Calibri"/>
          <w:i/>
          <w:kern w:val="2"/>
          <w:sz w:val="21"/>
          <w:szCs w:val="24"/>
          <w:lang w:eastAsia="zh-CN"/>
        </w:rPr>
        <w:t>Option 2: No</w:t>
      </w:r>
    </w:p>
    <w:p w14:paraId="0C2DF6A7" w14:textId="77777777" w:rsidR="002F5CBF" w:rsidRPr="002F5CBF" w:rsidRDefault="002F5CBF" w:rsidP="002F5CBF">
      <w:pPr>
        <w:numPr>
          <w:ilvl w:val="1"/>
          <w:numId w:val="22"/>
        </w:numPr>
        <w:overflowPunct/>
        <w:autoSpaceDE/>
        <w:adjustRightInd/>
        <w:spacing w:before="24" w:after="24"/>
        <w:ind w:left="1440"/>
        <w:jc w:val="both"/>
        <w:textAlignment w:val="auto"/>
        <w:rPr>
          <w:rFonts w:ascii="Calibri" w:eastAsia="MS Mincho" w:hAnsi="Calibri" w:cs="Calibri"/>
          <w:i/>
          <w:kern w:val="2"/>
          <w:sz w:val="21"/>
          <w:szCs w:val="24"/>
          <w:lang w:eastAsia="zh-CN"/>
        </w:rPr>
      </w:pPr>
      <w:r w:rsidRPr="002F5CBF">
        <w:rPr>
          <w:rFonts w:ascii="Calibri" w:eastAsia="MS Mincho" w:hAnsi="Calibri" w:cs="Calibri"/>
          <w:i/>
          <w:kern w:val="2"/>
          <w:sz w:val="21"/>
          <w:szCs w:val="24"/>
          <w:lang w:eastAsia="zh-CN"/>
        </w:rPr>
        <w:t>Option 3: Need further discussion</w:t>
      </w:r>
    </w:p>
    <w:p w14:paraId="5C0411A4" w14:textId="22E1C5D7" w:rsidR="00E62D3F" w:rsidRPr="002F5CBF" w:rsidRDefault="00E62D3F" w:rsidP="003B0D8F">
      <w:pPr>
        <w:overflowPunct/>
        <w:autoSpaceDE/>
        <w:adjustRightInd/>
        <w:spacing w:before="120" w:after="120"/>
        <w:jc w:val="both"/>
        <w:textAlignment w:val="auto"/>
        <w:rPr>
          <w:rFonts w:eastAsia="等线"/>
          <w:kern w:val="2"/>
          <w:sz w:val="21"/>
          <w:szCs w:val="24"/>
          <w:lang w:eastAsia="zh-CN"/>
        </w:rPr>
      </w:pPr>
      <w:r w:rsidRPr="00077831">
        <w:rPr>
          <w:rFonts w:eastAsia="等线" w:hint="eastAsia"/>
          <w:kern w:val="2"/>
          <w:sz w:val="21"/>
          <w:szCs w:val="24"/>
          <w:lang w:eastAsia="zh-CN"/>
        </w:rPr>
        <w:t>I</w:t>
      </w:r>
      <w:r w:rsidRPr="00077831">
        <w:rPr>
          <w:rFonts w:eastAsia="等线"/>
          <w:kern w:val="2"/>
          <w:sz w:val="21"/>
          <w:szCs w:val="24"/>
          <w:lang w:eastAsia="zh-CN"/>
        </w:rPr>
        <w:t xml:space="preserve">n the last meeting, we agreed to further check </w:t>
      </w:r>
      <w:r w:rsidRPr="00E62D3F">
        <w:rPr>
          <w:rFonts w:eastAsia="等线"/>
          <w:kern w:val="2"/>
          <w:sz w:val="21"/>
          <w:szCs w:val="24"/>
          <w:lang w:eastAsia="zh-CN"/>
        </w:rPr>
        <w:t>whether to send LS to RAN1 to indicate RAN4 agreement</w:t>
      </w:r>
      <w:r>
        <w:rPr>
          <w:rFonts w:eastAsia="等线"/>
          <w:kern w:val="2"/>
          <w:sz w:val="21"/>
          <w:szCs w:val="24"/>
          <w:lang w:eastAsia="zh-CN"/>
        </w:rPr>
        <w:t xml:space="preserve"> on </w:t>
      </w:r>
      <w:r w:rsidRPr="00E62D3F">
        <w:rPr>
          <w:rFonts w:eastAsia="等线"/>
          <w:kern w:val="2"/>
          <w:sz w:val="21"/>
          <w:szCs w:val="24"/>
          <w:lang w:eastAsia="zh-CN"/>
        </w:rPr>
        <w:t>contiguous and non-contiguous V2X con-current operation within a licensed TDD band in the next meeting.</w:t>
      </w:r>
      <w:r>
        <w:rPr>
          <w:rFonts w:eastAsia="等线"/>
          <w:kern w:val="2"/>
          <w:sz w:val="21"/>
          <w:szCs w:val="24"/>
          <w:lang w:eastAsia="zh-CN"/>
        </w:rPr>
        <w:t xml:space="preserve"> Since we agreed not to </w:t>
      </w:r>
      <w:r w:rsidRPr="00E62D3F">
        <w:rPr>
          <w:rFonts w:eastAsia="等线"/>
          <w:kern w:val="2"/>
          <w:sz w:val="21"/>
          <w:szCs w:val="24"/>
          <w:lang w:eastAsia="zh-CN"/>
        </w:rPr>
        <w:t>allow</w:t>
      </w:r>
      <w:bookmarkStart w:id="4" w:name="_Hlk85537023"/>
      <w:r w:rsidRPr="00E62D3F">
        <w:rPr>
          <w:rFonts w:eastAsia="等线"/>
          <w:kern w:val="2"/>
          <w:sz w:val="21"/>
          <w:szCs w:val="24"/>
          <w:lang w:eastAsia="zh-CN"/>
        </w:rPr>
        <w:t xml:space="preserve"> simultaneous UL Tx and SL Rx for non-contiguous V2X intra-band con-current operation like contiguous case</w:t>
      </w:r>
      <w:r>
        <w:rPr>
          <w:rFonts w:eastAsia="等线"/>
          <w:kern w:val="2"/>
          <w:sz w:val="21"/>
          <w:szCs w:val="24"/>
          <w:lang w:eastAsia="zh-CN"/>
        </w:rPr>
        <w:t xml:space="preserve">, </w:t>
      </w:r>
      <w:bookmarkEnd w:id="4"/>
      <w:r>
        <w:rPr>
          <w:rFonts w:eastAsia="等线"/>
          <w:kern w:val="2"/>
          <w:sz w:val="21"/>
          <w:szCs w:val="24"/>
          <w:lang w:eastAsia="zh-CN"/>
        </w:rPr>
        <w:t>we believe this agreement will have an impact on RAN1</w:t>
      </w:r>
      <w:r w:rsidRPr="00E62D3F">
        <w:rPr>
          <w:rFonts w:eastAsia="等线"/>
          <w:kern w:val="2"/>
          <w:sz w:val="21"/>
          <w:szCs w:val="24"/>
          <w:lang w:eastAsia="zh-CN"/>
        </w:rPr>
        <w:t>.</w:t>
      </w:r>
    </w:p>
    <w:p w14:paraId="45718B80" w14:textId="6B18851F" w:rsidR="00E62D3F" w:rsidRPr="00606E88" w:rsidRDefault="00E62D3F" w:rsidP="00E62D3F">
      <w:pPr>
        <w:jc w:val="both"/>
        <w:rPr>
          <w:rFonts w:eastAsia="等线"/>
          <w:lang w:eastAsia="zh-CN"/>
        </w:rPr>
      </w:pPr>
      <w:r w:rsidRPr="00606E88">
        <w:rPr>
          <w:rFonts w:eastAsia="等线"/>
          <w:lang w:eastAsia="zh-CN"/>
        </w:rPr>
        <w:t xml:space="preserve">In RAN1, SL time resources are configured in the UL resource allocation, as illustrated in Figure </w:t>
      </w:r>
      <w:r>
        <w:rPr>
          <w:rFonts w:eastAsia="等线"/>
          <w:lang w:eastAsia="zh-CN"/>
        </w:rPr>
        <w:t>3</w:t>
      </w:r>
      <w:r w:rsidRPr="00606E88">
        <w:rPr>
          <w:rFonts w:eastAsia="等线"/>
          <w:lang w:eastAsia="zh-CN"/>
        </w:rPr>
        <w:t>.</w:t>
      </w:r>
      <w:r w:rsidRPr="00606E88">
        <w:rPr>
          <w:rFonts w:eastAsia="等线" w:hint="eastAsia"/>
          <w:lang w:eastAsia="zh-CN"/>
        </w:rPr>
        <w:t xml:space="preserve"> </w:t>
      </w:r>
      <w:r w:rsidRPr="007C68FC">
        <w:rPr>
          <w:noProof/>
          <w:lang w:val="en-US" w:eastAsia="zh-CN"/>
        </w:rPr>
        <w:t>For NR, tdd UL/DL common configuration is used</w:t>
      </w:r>
      <w:r>
        <w:rPr>
          <w:noProof/>
          <w:lang w:val="en-US" w:eastAsia="zh-CN"/>
        </w:rPr>
        <w:t xml:space="preserve"> to indicate the UL/DL resource </w:t>
      </w:r>
      <w:r w:rsidRPr="00690466">
        <w:rPr>
          <w:rFonts w:hint="eastAsia"/>
          <w:noProof/>
          <w:lang w:val="en-US" w:eastAsia="zh-CN"/>
        </w:rPr>
        <w:t>allocation</w:t>
      </w:r>
      <w:r>
        <w:rPr>
          <w:noProof/>
          <w:lang w:val="en-US" w:eastAsia="zh-CN"/>
        </w:rPr>
        <w:t xml:space="preserve"> in the cell when operating in TDD mode</w:t>
      </w:r>
      <w:r w:rsidRPr="007C68FC">
        <w:rPr>
          <w:noProof/>
          <w:lang w:val="en-US" w:eastAsia="zh-CN"/>
        </w:rPr>
        <w:t>.</w:t>
      </w:r>
      <w:r w:rsidRPr="00606E88">
        <w:rPr>
          <w:rFonts w:eastAsia="等线" w:hint="eastAsia"/>
          <w:lang w:eastAsia="zh-CN"/>
        </w:rPr>
        <w:t xml:space="preserve"> </w:t>
      </w:r>
      <w:r>
        <w:rPr>
          <w:rFonts w:eastAsia="等线" w:hint="eastAsia"/>
          <w:lang w:eastAsia="zh-CN"/>
        </w:rPr>
        <w:t xml:space="preserve">For </w:t>
      </w:r>
      <w:r>
        <w:rPr>
          <w:rFonts w:eastAsia="等线"/>
          <w:lang w:eastAsia="zh-CN"/>
        </w:rPr>
        <w:t xml:space="preserve">NR </w:t>
      </w:r>
      <w:r>
        <w:rPr>
          <w:rFonts w:eastAsia="等线" w:hint="eastAsia"/>
          <w:lang w:eastAsia="zh-CN"/>
        </w:rPr>
        <w:t xml:space="preserve">SL, </w:t>
      </w:r>
      <w:proofErr w:type="spellStart"/>
      <w:r>
        <w:rPr>
          <w:rFonts w:eastAsia="等线"/>
          <w:lang w:eastAsia="zh-CN"/>
        </w:rPr>
        <w:t>sl</w:t>
      </w:r>
      <w:proofErr w:type="spellEnd"/>
      <w:r>
        <w:rPr>
          <w:rFonts w:eastAsia="等线" w:hint="eastAsia"/>
          <w:lang w:eastAsia="zh-CN"/>
        </w:rPr>
        <w:t xml:space="preserve">-TDD-Config </w:t>
      </w:r>
      <w:r>
        <w:rPr>
          <w:rFonts w:eastAsia="等线"/>
          <w:lang w:eastAsia="zh-CN"/>
        </w:rPr>
        <w:t>is used</w:t>
      </w:r>
      <w:r>
        <w:rPr>
          <w:rFonts w:eastAsia="等线" w:hint="eastAsia"/>
          <w:lang w:eastAsia="zh-CN"/>
        </w:rPr>
        <w:t xml:space="preserve"> </w:t>
      </w:r>
      <w:r>
        <w:rPr>
          <w:rFonts w:eastAsia="等线"/>
          <w:lang w:eastAsia="zh-CN"/>
        </w:rPr>
        <w:t xml:space="preserve">to indicate the resources </w:t>
      </w:r>
      <w:r>
        <w:rPr>
          <w:rFonts w:eastAsia="等线" w:hint="eastAsia"/>
          <w:lang w:eastAsia="zh-CN"/>
        </w:rPr>
        <w:t>that</w:t>
      </w:r>
      <w:r>
        <w:rPr>
          <w:rFonts w:eastAsia="等线"/>
          <w:lang w:eastAsia="zh-CN"/>
        </w:rPr>
        <w:t xml:space="preserve"> </w:t>
      </w:r>
      <w:r>
        <w:rPr>
          <w:rFonts w:eastAsia="等线" w:hint="eastAsia"/>
          <w:lang w:eastAsia="zh-CN"/>
        </w:rPr>
        <w:t>coul</w:t>
      </w:r>
      <w:r>
        <w:rPr>
          <w:rFonts w:eastAsia="等线"/>
          <w:lang w:eastAsia="zh-CN"/>
        </w:rPr>
        <w:t xml:space="preserve">d be used for SL. Once received the </w:t>
      </w:r>
      <w:proofErr w:type="spellStart"/>
      <w:r>
        <w:rPr>
          <w:rFonts w:eastAsia="等线"/>
          <w:lang w:eastAsia="zh-CN"/>
        </w:rPr>
        <w:t>sl</w:t>
      </w:r>
      <w:proofErr w:type="spellEnd"/>
      <w:r>
        <w:rPr>
          <w:rFonts w:eastAsia="等线"/>
          <w:lang w:eastAsia="zh-CN"/>
        </w:rPr>
        <w:t xml:space="preserve">-TDD-Config, the UE shall not perform </w:t>
      </w:r>
      <w:proofErr w:type="spellStart"/>
      <w:r>
        <w:rPr>
          <w:rFonts w:eastAsia="等线"/>
          <w:lang w:eastAsia="zh-CN"/>
        </w:rPr>
        <w:t>sidelink</w:t>
      </w:r>
      <w:proofErr w:type="spellEnd"/>
      <w:r>
        <w:rPr>
          <w:rFonts w:eastAsia="等线"/>
          <w:lang w:eastAsia="zh-CN"/>
        </w:rPr>
        <w:t xml:space="preserve"> operation on the DL proportion indicated by</w:t>
      </w:r>
      <w:r w:rsidRPr="00F955D7">
        <w:rPr>
          <w:rFonts w:eastAsia="等线"/>
          <w:lang w:eastAsia="zh-CN"/>
        </w:rPr>
        <w:t xml:space="preserve"> </w:t>
      </w:r>
      <w:proofErr w:type="spellStart"/>
      <w:r>
        <w:rPr>
          <w:rFonts w:eastAsia="等线"/>
          <w:lang w:eastAsia="zh-CN"/>
        </w:rPr>
        <w:t>sl</w:t>
      </w:r>
      <w:proofErr w:type="spellEnd"/>
      <w:r>
        <w:rPr>
          <w:rFonts w:eastAsia="等线" w:hint="eastAsia"/>
          <w:lang w:eastAsia="zh-CN"/>
        </w:rPr>
        <w:t>-TDD-Config</w:t>
      </w:r>
      <w:r>
        <w:rPr>
          <w:rFonts w:eastAsia="等线"/>
          <w:lang w:eastAsia="zh-CN"/>
        </w:rPr>
        <w:t xml:space="preserve"> to avoid interference from SL to DL at the cell edge.</w:t>
      </w:r>
      <w:r w:rsidRPr="00606E88">
        <w:rPr>
          <w:rFonts w:eastAsia="等线" w:hint="eastAsia"/>
          <w:lang w:eastAsia="zh-CN"/>
        </w:rPr>
        <w:t xml:space="preserve"> </w:t>
      </w:r>
      <w:r>
        <w:rPr>
          <w:rFonts w:eastAsia="等线"/>
          <w:lang w:eastAsia="zh-CN"/>
        </w:rPr>
        <w:t xml:space="preserve">When SL is in coverage on the TDD band, if </w:t>
      </w:r>
      <w:proofErr w:type="spellStart"/>
      <w:r>
        <w:rPr>
          <w:rFonts w:eastAsia="等线"/>
          <w:lang w:eastAsia="zh-CN"/>
        </w:rPr>
        <w:t>tdd</w:t>
      </w:r>
      <w:proofErr w:type="spellEnd"/>
      <w:r>
        <w:rPr>
          <w:rFonts w:eastAsia="等线"/>
          <w:lang w:eastAsia="zh-CN"/>
        </w:rPr>
        <w:t>-UL-DL-Configuration-Common is include</w:t>
      </w:r>
      <w:r>
        <w:rPr>
          <w:rFonts w:eastAsia="等线" w:hint="eastAsia"/>
          <w:lang w:eastAsia="zh-CN"/>
        </w:rPr>
        <w:t>d</w:t>
      </w:r>
      <w:r>
        <w:rPr>
          <w:rFonts w:eastAsia="等线"/>
          <w:lang w:eastAsia="zh-CN"/>
        </w:rPr>
        <w:t xml:space="preserve"> in the received SIB1, </w:t>
      </w:r>
      <w:proofErr w:type="spellStart"/>
      <w:r>
        <w:rPr>
          <w:rFonts w:eastAsia="等线"/>
          <w:lang w:eastAsia="zh-CN"/>
        </w:rPr>
        <w:t>sl</w:t>
      </w:r>
      <w:proofErr w:type="spellEnd"/>
      <w:r>
        <w:rPr>
          <w:rFonts w:eastAsia="等线"/>
          <w:lang w:eastAsia="zh-CN"/>
        </w:rPr>
        <w:t xml:space="preserve">-TDD-Config representing the same meaning with </w:t>
      </w:r>
      <w:proofErr w:type="spellStart"/>
      <w:r w:rsidRPr="00CD1EBE">
        <w:rPr>
          <w:rFonts w:eastAsia="等线"/>
          <w:lang w:eastAsia="zh-CN"/>
        </w:rPr>
        <w:t>tdd</w:t>
      </w:r>
      <w:proofErr w:type="spellEnd"/>
      <w:r w:rsidRPr="00CD1EBE">
        <w:rPr>
          <w:rFonts w:eastAsia="等线"/>
          <w:lang w:eastAsia="zh-CN"/>
        </w:rPr>
        <w:t>-UL-DL-Configuration-Common</w:t>
      </w:r>
      <w:r>
        <w:rPr>
          <w:rFonts w:eastAsia="等线"/>
          <w:lang w:eastAsia="zh-CN"/>
        </w:rPr>
        <w:t xml:space="preserve"> [2].</w:t>
      </w:r>
    </w:p>
    <w:p w14:paraId="30018026" w14:textId="77777777" w:rsidR="00E62D3F" w:rsidRDefault="00E62D3F" w:rsidP="00E62D3F">
      <w:pPr>
        <w:jc w:val="center"/>
      </w:pPr>
      <w:r>
        <w:object w:dxaOrig="7290" w:dyaOrig="4425" w14:anchorId="73134601">
          <v:shape id="_x0000_i1027" type="#_x0000_t75" style="width:364.5pt;height:222pt" o:ole="">
            <v:imagedata r:id="rId10" o:title=""/>
          </v:shape>
          <o:OLEObject Type="Embed" ProgID="Visio.Drawing.15" ShapeID="_x0000_i1027" DrawAspect="Content" ObjectID="_1696428063" r:id="rId11"/>
        </w:object>
      </w:r>
    </w:p>
    <w:p w14:paraId="449DF2B1" w14:textId="713B8BDB" w:rsidR="00E62D3F" w:rsidRPr="00D14654" w:rsidRDefault="00E62D3F" w:rsidP="00E62D3F">
      <w:pPr>
        <w:jc w:val="center"/>
        <w:rPr>
          <w:rFonts w:eastAsia="等线"/>
          <w:b/>
          <w:lang w:eastAsia="zh-CN"/>
        </w:rPr>
      </w:pPr>
      <w:r w:rsidRPr="00D14654">
        <w:rPr>
          <w:b/>
        </w:rPr>
        <w:t xml:space="preserve">Figure </w:t>
      </w:r>
      <w:r>
        <w:rPr>
          <w:b/>
        </w:rPr>
        <w:t>3</w:t>
      </w:r>
      <w:r w:rsidRPr="00D14654">
        <w:rPr>
          <w:b/>
        </w:rPr>
        <w:t xml:space="preserve">. Illustration </w:t>
      </w:r>
      <w:proofErr w:type="spellStart"/>
      <w:r w:rsidRPr="00D14654">
        <w:rPr>
          <w:b/>
        </w:rPr>
        <w:t>Uu</w:t>
      </w:r>
      <w:proofErr w:type="spellEnd"/>
      <w:r w:rsidRPr="00D14654">
        <w:rPr>
          <w:b/>
        </w:rPr>
        <w:t xml:space="preserve"> and SL sharing the whole spectrum in TDD band</w:t>
      </w:r>
    </w:p>
    <w:p w14:paraId="7EC623A9" w14:textId="2432B182" w:rsidR="003F31A7" w:rsidRDefault="00E62D3F" w:rsidP="00E62D3F">
      <w:pPr>
        <w:jc w:val="both"/>
        <w:rPr>
          <w:rFonts w:eastAsia="等线"/>
          <w:lang w:eastAsia="zh-CN"/>
        </w:rPr>
      </w:pPr>
      <w:r>
        <w:rPr>
          <w:rFonts w:eastAsia="等线"/>
          <w:lang w:eastAsia="zh-CN"/>
        </w:rPr>
        <w:t xml:space="preserve">From RAN1’s mechanism, SL Tx and Rx are allowed in the </w:t>
      </w:r>
      <w:r w:rsidR="003B0D8F">
        <w:rPr>
          <w:rFonts w:eastAsia="等线"/>
          <w:lang w:eastAsia="zh-CN"/>
        </w:rPr>
        <w:t>up</w:t>
      </w:r>
      <w:r>
        <w:rPr>
          <w:rFonts w:eastAsia="等线"/>
          <w:lang w:eastAsia="zh-CN"/>
        </w:rPr>
        <w:t>link</w:t>
      </w:r>
      <w:r w:rsidR="003B0D8F">
        <w:rPr>
          <w:rFonts w:eastAsia="等线"/>
          <w:lang w:eastAsia="zh-CN"/>
        </w:rPr>
        <w:t xml:space="preserve"> transmission</w:t>
      </w:r>
      <w:r>
        <w:rPr>
          <w:rFonts w:eastAsia="等线"/>
          <w:lang w:eastAsia="zh-CN"/>
        </w:rPr>
        <w:t xml:space="preserve">. However, </w:t>
      </w:r>
      <w:r w:rsidRPr="00606E88">
        <w:rPr>
          <w:rFonts w:eastAsia="等线"/>
          <w:lang w:eastAsia="zh-CN"/>
        </w:rPr>
        <w:t xml:space="preserve">If RAN4 agrees not to allow the simultaneous SL reception and UL transmission, this will have an impact on RAN1 at least. </w:t>
      </w:r>
      <w:r w:rsidR="003B0D8F">
        <w:rPr>
          <w:rFonts w:eastAsia="等线"/>
          <w:lang w:eastAsia="zh-CN"/>
        </w:rPr>
        <w:t xml:space="preserve">Therefore, we suggest to send </w:t>
      </w:r>
      <w:proofErr w:type="gramStart"/>
      <w:r w:rsidR="003B0D8F">
        <w:rPr>
          <w:rFonts w:eastAsia="等线"/>
          <w:lang w:eastAsia="zh-CN"/>
        </w:rPr>
        <w:t>an</w:t>
      </w:r>
      <w:proofErr w:type="gramEnd"/>
      <w:r w:rsidR="003B0D8F">
        <w:rPr>
          <w:rFonts w:eastAsia="等线"/>
          <w:lang w:eastAsia="zh-CN"/>
        </w:rPr>
        <w:t xml:space="preserve"> LS to RAN1 on this agreement.</w:t>
      </w:r>
    </w:p>
    <w:p w14:paraId="3771EED3" w14:textId="05A84B7E" w:rsidR="00E62D3F" w:rsidRPr="00E62D3F" w:rsidRDefault="00E62D3F" w:rsidP="00E62D3F">
      <w:pPr>
        <w:jc w:val="both"/>
        <w:rPr>
          <w:rFonts w:eastAsia="等线"/>
          <w:b/>
          <w:lang w:eastAsia="zh-CN"/>
        </w:rPr>
      </w:pPr>
      <w:r w:rsidRPr="00E62D3F">
        <w:rPr>
          <w:rFonts w:eastAsia="等线" w:hint="eastAsia"/>
          <w:b/>
          <w:lang w:eastAsia="zh-CN"/>
        </w:rPr>
        <w:t>P</w:t>
      </w:r>
      <w:r w:rsidRPr="00E62D3F">
        <w:rPr>
          <w:rFonts w:eastAsia="等线"/>
          <w:b/>
          <w:lang w:eastAsia="zh-CN"/>
        </w:rPr>
        <w:t xml:space="preserve">roposal 2: Send </w:t>
      </w:r>
      <w:proofErr w:type="gramStart"/>
      <w:r w:rsidRPr="00E62D3F">
        <w:rPr>
          <w:rFonts w:eastAsia="等线"/>
          <w:b/>
          <w:lang w:eastAsia="zh-CN"/>
        </w:rPr>
        <w:t>an</w:t>
      </w:r>
      <w:proofErr w:type="gramEnd"/>
      <w:r w:rsidRPr="00E62D3F">
        <w:rPr>
          <w:rFonts w:eastAsia="等线"/>
          <w:b/>
          <w:lang w:eastAsia="zh-CN"/>
        </w:rPr>
        <w:t xml:space="preserve"> LS to RAN1 on the agreement of not allowing the simultaneous UL Tx and SL Rx for contiguous and non-contiguous V2X intra-band con-current operation.</w:t>
      </w:r>
    </w:p>
    <w:p w14:paraId="2B5B07BC"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5E447F27" w14:textId="2768148F" w:rsidR="00B36F8F" w:rsidRDefault="00B36F8F" w:rsidP="003B0D8F">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E62D3F">
        <w:rPr>
          <w:rFonts w:eastAsia="宋体"/>
          <w:lang w:eastAsia="zh-CN"/>
        </w:rPr>
        <w:t xml:space="preserve">remaining issues for intra-band concurrent </w:t>
      </w:r>
      <w:r w:rsidR="003B0D8F">
        <w:rPr>
          <w:rFonts w:eastAsia="宋体"/>
          <w:lang w:eastAsia="zh-CN"/>
        </w:rPr>
        <w:t>operation.</w:t>
      </w:r>
      <w:r w:rsidR="00925858">
        <w:rPr>
          <w:rFonts w:eastAsia="宋体"/>
          <w:lang w:eastAsia="zh-CN"/>
        </w:rPr>
        <w:t xml:space="preserve"> The following observations and proposals are made:</w:t>
      </w:r>
    </w:p>
    <w:p w14:paraId="2F777B6D" w14:textId="4F61437B" w:rsidR="00E62D3F" w:rsidRDefault="00E62D3F" w:rsidP="003B0D8F">
      <w:pPr>
        <w:jc w:val="both"/>
        <w:rPr>
          <w:rFonts w:eastAsia="等线"/>
          <w:b/>
          <w:lang w:eastAsia="zh-CN"/>
        </w:rPr>
      </w:pPr>
      <w:r w:rsidRPr="00E62D3F">
        <w:rPr>
          <w:rFonts w:eastAsia="等线" w:hint="eastAsia"/>
          <w:b/>
          <w:lang w:eastAsia="zh-CN"/>
        </w:rPr>
        <w:t>O</w:t>
      </w:r>
      <w:r w:rsidRPr="00E62D3F">
        <w:rPr>
          <w:rFonts w:eastAsia="等线"/>
          <w:b/>
          <w:lang w:eastAsia="zh-CN"/>
        </w:rPr>
        <w:t xml:space="preserve">bservation 1: The transient period defined for both NR </w:t>
      </w:r>
      <w:proofErr w:type="spellStart"/>
      <w:r w:rsidRPr="00E62D3F">
        <w:rPr>
          <w:rFonts w:eastAsia="等线"/>
          <w:b/>
          <w:lang w:eastAsia="zh-CN"/>
        </w:rPr>
        <w:t>Uu</w:t>
      </w:r>
      <w:proofErr w:type="spellEnd"/>
      <w:r w:rsidRPr="00E62D3F">
        <w:rPr>
          <w:rFonts w:eastAsia="等线"/>
          <w:b/>
          <w:lang w:eastAsia="zh-CN"/>
        </w:rPr>
        <w:t xml:space="preserve"> and NR SL are the same 10us in FR1.</w:t>
      </w:r>
    </w:p>
    <w:p w14:paraId="0E6B06AE" w14:textId="77777777" w:rsidR="00E62D3F" w:rsidRDefault="00E62D3F" w:rsidP="003B0D8F">
      <w:pPr>
        <w:jc w:val="both"/>
        <w:rPr>
          <w:rFonts w:eastAsia="等线"/>
          <w:b/>
          <w:lang w:eastAsia="zh-CN"/>
        </w:rPr>
      </w:pPr>
      <w:r>
        <w:rPr>
          <w:rFonts w:eastAsia="等线"/>
          <w:b/>
          <w:lang w:eastAsia="zh-CN"/>
        </w:rPr>
        <w:t>Proposal 1: Time mask for the same carrier should be defined as:</w:t>
      </w:r>
    </w:p>
    <w:p w14:paraId="3AEBFDD4" w14:textId="77777777" w:rsidR="00E62D3F" w:rsidRPr="00F63F27" w:rsidRDefault="004C2B08" w:rsidP="00E62D3F">
      <w:pPr>
        <w:widowControl w:val="0"/>
        <w:overflowPunct/>
        <w:autoSpaceDE/>
        <w:autoSpaceDN/>
        <w:adjustRightInd/>
        <w:spacing w:before="24" w:after="24" w:line="360" w:lineRule="auto"/>
        <w:jc w:val="center"/>
        <w:textAlignment w:val="auto"/>
        <w:rPr>
          <w:rFonts w:eastAsia="MS Mincho"/>
          <w:kern w:val="2"/>
          <w:sz w:val="21"/>
          <w:szCs w:val="24"/>
          <w:lang w:eastAsia="zh-CN"/>
        </w:rPr>
      </w:pPr>
      <w:r>
        <w:rPr>
          <w:rFonts w:eastAsia="MS Mincho"/>
          <w:noProof/>
          <w:kern w:val="2"/>
          <w:sz w:val="21"/>
          <w:szCs w:val="24"/>
          <w:lang w:val="en-US" w:eastAsia="zh-CN"/>
        </w:rPr>
        <w:pict w14:anchorId="14F29ED5">
          <v:shape id="_x0000_i1028" type="#_x0000_t75" alt="捕获" style="width:303pt;height:102.75pt;visibility:visible;mso-wrap-style:square">
            <v:imagedata r:id="rId8" o:title="捕获"/>
          </v:shape>
        </w:pict>
      </w:r>
    </w:p>
    <w:p w14:paraId="0A7585D6" w14:textId="77777777" w:rsidR="00E62D3F" w:rsidRPr="00F63F27" w:rsidRDefault="00E62D3F" w:rsidP="00E62D3F">
      <w:pPr>
        <w:widowControl w:val="0"/>
        <w:overflowPunct/>
        <w:autoSpaceDE/>
        <w:autoSpaceDN/>
        <w:adjustRightInd/>
        <w:spacing w:before="24" w:after="24" w:line="360" w:lineRule="auto"/>
        <w:jc w:val="center"/>
        <w:textAlignment w:val="auto"/>
        <w:rPr>
          <w:rFonts w:eastAsia="MS Mincho"/>
          <w:kern w:val="2"/>
          <w:sz w:val="21"/>
          <w:szCs w:val="24"/>
          <w:lang w:eastAsia="zh-CN"/>
        </w:rPr>
      </w:pPr>
      <w:r w:rsidRPr="00F63F27">
        <w:rPr>
          <w:rFonts w:eastAsia="MS Mincho"/>
          <w:kern w:val="2"/>
          <w:sz w:val="21"/>
          <w:szCs w:val="24"/>
          <w:lang w:eastAsia="zh-CN"/>
        </w:rPr>
        <w:t xml:space="preserve">Figure 1: Time mask for NR </w:t>
      </w:r>
      <w:proofErr w:type="spellStart"/>
      <w:r w:rsidRPr="00F63F27">
        <w:rPr>
          <w:rFonts w:eastAsia="MS Mincho"/>
          <w:kern w:val="2"/>
          <w:sz w:val="21"/>
          <w:szCs w:val="24"/>
          <w:lang w:eastAsia="zh-CN"/>
        </w:rPr>
        <w:t>Uu</w:t>
      </w:r>
      <w:proofErr w:type="spellEnd"/>
      <w:r w:rsidRPr="00F63F27">
        <w:rPr>
          <w:rFonts w:eastAsia="MS Mincho"/>
          <w:kern w:val="2"/>
          <w:sz w:val="21"/>
          <w:szCs w:val="24"/>
          <w:lang w:eastAsia="zh-CN"/>
        </w:rPr>
        <w:t xml:space="preserve"> switching to NR SL</w:t>
      </w:r>
    </w:p>
    <w:p w14:paraId="599C11B9" w14:textId="77777777" w:rsidR="00E62D3F" w:rsidRPr="00F63F27" w:rsidRDefault="004C2B08" w:rsidP="00E62D3F">
      <w:pPr>
        <w:widowControl w:val="0"/>
        <w:overflowPunct/>
        <w:autoSpaceDE/>
        <w:autoSpaceDN/>
        <w:adjustRightInd/>
        <w:spacing w:before="24" w:after="24" w:line="360" w:lineRule="auto"/>
        <w:jc w:val="center"/>
        <w:textAlignment w:val="auto"/>
        <w:rPr>
          <w:rFonts w:eastAsia="MS Mincho"/>
          <w:kern w:val="2"/>
          <w:sz w:val="21"/>
          <w:szCs w:val="24"/>
          <w:lang w:eastAsia="zh-CN"/>
        </w:rPr>
      </w:pPr>
      <w:r>
        <w:rPr>
          <w:rFonts w:eastAsia="MS Mincho"/>
          <w:noProof/>
          <w:kern w:val="2"/>
          <w:sz w:val="21"/>
          <w:szCs w:val="24"/>
          <w:lang w:val="en-US" w:eastAsia="zh-CN"/>
        </w:rPr>
        <w:pict w14:anchorId="3AC40E72">
          <v:shape id="_x0000_i1029" type="#_x0000_t75" alt="捕获1" style="width:304.5pt;height:103.5pt;visibility:visible;mso-wrap-style:square">
            <v:imagedata r:id="rId9" o:title="捕获1"/>
          </v:shape>
        </w:pict>
      </w:r>
    </w:p>
    <w:p w14:paraId="6166ABCF" w14:textId="781C0CAA" w:rsidR="00E62D3F" w:rsidRPr="00077831" w:rsidRDefault="00E62D3F" w:rsidP="00E62D3F">
      <w:pPr>
        <w:widowControl w:val="0"/>
        <w:overflowPunct/>
        <w:autoSpaceDE/>
        <w:autoSpaceDN/>
        <w:adjustRightInd/>
        <w:spacing w:before="24" w:after="24" w:line="360" w:lineRule="auto"/>
        <w:jc w:val="center"/>
        <w:textAlignment w:val="auto"/>
        <w:rPr>
          <w:rFonts w:eastAsia="等线"/>
          <w:kern w:val="2"/>
          <w:sz w:val="21"/>
          <w:szCs w:val="24"/>
          <w:lang w:eastAsia="zh-CN"/>
        </w:rPr>
      </w:pPr>
      <w:r w:rsidRPr="00F63F27">
        <w:rPr>
          <w:rFonts w:eastAsia="MS Mincho"/>
          <w:kern w:val="2"/>
          <w:sz w:val="21"/>
          <w:szCs w:val="24"/>
          <w:lang w:eastAsia="zh-CN"/>
        </w:rPr>
        <w:t xml:space="preserve">Figure 2: Time mask for NR SL switching to NR </w:t>
      </w:r>
      <w:proofErr w:type="spellStart"/>
      <w:r w:rsidRPr="00F63F27">
        <w:rPr>
          <w:rFonts w:eastAsia="MS Mincho"/>
          <w:kern w:val="2"/>
          <w:sz w:val="21"/>
          <w:szCs w:val="24"/>
          <w:lang w:eastAsia="zh-CN"/>
        </w:rPr>
        <w:t>Uu</w:t>
      </w:r>
      <w:proofErr w:type="spellEnd"/>
      <w:r w:rsidRPr="00F63F27">
        <w:rPr>
          <w:rFonts w:eastAsia="MS Mincho"/>
          <w:kern w:val="2"/>
          <w:sz w:val="21"/>
          <w:szCs w:val="24"/>
          <w:lang w:eastAsia="zh-CN"/>
        </w:rPr>
        <w:t xml:space="preserve"> </w:t>
      </w:r>
    </w:p>
    <w:p w14:paraId="7B006590" w14:textId="77777777" w:rsidR="00E62D3F" w:rsidRPr="00E62D3F" w:rsidRDefault="00E62D3F" w:rsidP="003B0D8F">
      <w:pPr>
        <w:jc w:val="both"/>
        <w:rPr>
          <w:rFonts w:eastAsia="等线"/>
          <w:b/>
          <w:lang w:eastAsia="zh-CN"/>
        </w:rPr>
      </w:pPr>
      <w:r w:rsidRPr="00E62D3F">
        <w:rPr>
          <w:rFonts w:eastAsia="等线"/>
          <w:b/>
          <w:lang w:eastAsia="zh-CN"/>
        </w:rPr>
        <w:lastRenderedPageBreak/>
        <w:t xml:space="preserve">Observation 2: The switching time should be as basis information to define the scheduling requirements in RRM session. </w:t>
      </w:r>
    </w:p>
    <w:p w14:paraId="73C9F8B6" w14:textId="21E0C1D9" w:rsidR="000768CB" w:rsidRPr="00DB75B6" w:rsidRDefault="00E62D3F" w:rsidP="003B0D8F">
      <w:pPr>
        <w:jc w:val="both"/>
        <w:rPr>
          <w:rFonts w:eastAsia="等线"/>
          <w:b/>
          <w:lang w:eastAsia="zh-CN"/>
        </w:rPr>
      </w:pPr>
      <w:r w:rsidRPr="00E62D3F">
        <w:rPr>
          <w:rFonts w:eastAsia="等线" w:hint="eastAsia"/>
          <w:b/>
          <w:lang w:eastAsia="zh-CN"/>
        </w:rPr>
        <w:t>P</w:t>
      </w:r>
      <w:r w:rsidRPr="00E62D3F">
        <w:rPr>
          <w:rFonts w:eastAsia="等线"/>
          <w:b/>
          <w:lang w:eastAsia="zh-CN"/>
        </w:rPr>
        <w:t xml:space="preserve">roposal 2: Send </w:t>
      </w:r>
      <w:proofErr w:type="gramStart"/>
      <w:r w:rsidRPr="00E62D3F">
        <w:rPr>
          <w:rFonts w:eastAsia="等线"/>
          <w:b/>
          <w:lang w:eastAsia="zh-CN"/>
        </w:rPr>
        <w:t>an</w:t>
      </w:r>
      <w:proofErr w:type="gramEnd"/>
      <w:r w:rsidRPr="00E62D3F">
        <w:rPr>
          <w:rFonts w:eastAsia="等线"/>
          <w:b/>
          <w:lang w:eastAsia="zh-CN"/>
        </w:rPr>
        <w:t xml:space="preserve"> LS to RAN1 on the agreement of not allowing the simultaneous UL Tx and SL Rx for contiguous and non-contiguous V2X intra-band con-current operation.</w:t>
      </w:r>
    </w:p>
    <w:p w14:paraId="26574CF0" w14:textId="77777777" w:rsidR="00F10F97" w:rsidRDefault="00F10F97" w:rsidP="00F10F97">
      <w:pPr>
        <w:pStyle w:val="1"/>
        <w:numPr>
          <w:ilvl w:val="0"/>
          <w:numId w:val="0"/>
        </w:numPr>
        <w:rPr>
          <w:rFonts w:eastAsia="宋体"/>
          <w:lang w:eastAsia="zh-CN"/>
        </w:rPr>
      </w:pPr>
      <w:r>
        <w:t>References</w:t>
      </w:r>
    </w:p>
    <w:p w14:paraId="7E2F5F89" w14:textId="5078973A" w:rsidR="004F18C9" w:rsidRDefault="00056FBF" w:rsidP="004F18C9">
      <w:pPr>
        <w:rPr>
          <w:rFonts w:eastAsia="等线"/>
        </w:rPr>
      </w:pPr>
      <w:r>
        <w:t>[1]</w:t>
      </w:r>
      <w:r w:rsidR="0014440F" w:rsidRPr="0014440F">
        <w:rPr>
          <w:rFonts w:eastAsia="等线"/>
        </w:rPr>
        <w:t xml:space="preserve"> </w:t>
      </w:r>
      <w:r w:rsidR="007C7CC1" w:rsidRPr="007C7CC1">
        <w:rPr>
          <w:rFonts w:eastAsia="等线"/>
        </w:rPr>
        <w:t xml:space="preserve">R4-2114982, WF on intra-band V2X operation, CATT, </w:t>
      </w:r>
      <w:r w:rsidR="007C7CC1">
        <w:rPr>
          <w:rFonts w:eastAsia="等线"/>
        </w:rPr>
        <w:t>RAN4#100-e</w:t>
      </w:r>
      <w:r w:rsidR="007C7CC1" w:rsidRPr="007C7CC1">
        <w:rPr>
          <w:rFonts w:eastAsia="等线"/>
        </w:rPr>
        <w:t>.</w:t>
      </w:r>
    </w:p>
    <w:p w14:paraId="3D4E7CD6" w14:textId="77B584DF" w:rsidR="00E62D3F" w:rsidRPr="00BF16C6" w:rsidRDefault="00E62D3F" w:rsidP="004F18C9">
      <w:pPr>
        <w:rPr>
          <w:rFonts w:eastAsia="等线"/>
        </w:rPr>
      </w:pPr>
      <w:r w:rsidRPr="00E62D3F">
        <w:rPr>
          <w:rFonts w:eastAsia="等线"/>
        </w:rPr>
        <w:t xml:space="preserve">[2] R2-2001966, Introduction of 5G V2X with NR </w:t>
      </w:r>
      <w:proofErr w:type="spellStart"/>
      <w:r w:rsidRPr="00E62D3F">
        <w:rPr>
          <w:rFonts w:eastAsia="等线"/>
        </w:rPr>
        <w:t>sidelink</w:t>
      </w:r>
      <w:proofErr w:type="spellEnd"/>
      <w:r w:rsidRPr="00E62D3F">
        <w:rPr>
          <w:rFonts w:eastAsia="等线"/>
        </w:rPr>
        <w:t xml:space="preserve">, Huawei, </w:t>
      </w:r>
      <w:proofErr w:type="spellStart"/>
      <w:r w:rsidRPr="00E62D3F">
        <w:rPr>
          <w:rFonts w:eastAsia="等线"/>
        </w:rPr>
        <w:t>HiSilicon</w:t>
      </w:r>
      <w:proofErr w:type="spellEnd"/>
      <w:r w:rsidRPr="00E62D3F">
        <w:rPr>
          <w:rFonts w:eastAsia="等线"/>
        </w:rPr>
        <w:t>, RAN2#108.</w:t>
      </w:r>
    </w:p>
    <w:p w14:paraId="7A710E7E" w14:textId="77777777" w:rsidR="0009717D" w:rsidRPr="00BF16C6" w:rsidRDefault="0009717D" w:rsidP="00765B3D">
      <w:pPr>
        <w:rPr>
          <w:rFonts w:eastAsia="等线"/>
        </w:rPr>
      </w:pPr>
    </w:p>
    <w:sectPr w:rsidR="0009717D" w:rsidRPr="00BF16C6" w:rsidSect="00D06FAD">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3CC756" w14:textId="77777777" w:rsidR="00556403" w:rsidRDefault="00556403">
      <w:r>
        <w:separator/>
      </w:r>
    </w:p>
  </w:endnote>
  <w:endnote w:type="continuationSeparator" w:id="0">
    <w:p w14:paraId="65605EBA" w14:textId="77777777" w:rsidR="00556403" w:rsidRDefault="00556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auto"/>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B8B1F"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49BA8" w14:textId="77777777" w:rsidR="00556403" w:rsidRDefault="00556403">
      <w:r>
        <w:separator/>
      </w:r>
    </w:p>
  </w:footnote>
  <w:footnote w:type="continuationSeparator" w:id="0">
    <w:p w14:paraId="70C1D831" w14:textId="77777777" w:rsidR="00556403" w:rsidRDefault="005564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FF3C334E">
      <w:start w:val="1"/>
      <w:numFmt w:val="decimal"/>
      <w:pStyle w:val="4"/>
      <w:lvlText w:val="%1."/>
      <w:lvlJc w:val="left"/>
      <w:pPr>
        <w:tabs>
          <w:tab w:val="num" w:pos="720"/>
        </w:tabs>
        <w:ind w:left="720" w:hanging="360"/>
      </w:pPr>
    </w:lvl>
    <w:lvl w:ilvl="1" w:tplc="980C8D76">
      <w:start w:val="1"/>
      <w:numFmt w:val="lowerLetter"/>
      <w:lvlText w:val="%2."/>
      <w:lvlJc w:val="left"/>
      <w:pPr>
        <w:tabs>
          <w:tab w:val="num" w:pos="1440"/>
        </w:tabs>
        <w:ind w:left="1440" w:hanging="360"/>
      </w:pPr>
    </w:lvl>
    <w:lvl w:ilvl="2" w:tplc="77824C2C" w:tentative="1">
      <w:start w:val="1"/>
      <w:numFmt w:val="lowerRoman"/>
      <w:lvlText w:val="%3."/>
      <w:lvlJc w:val="right"/>
      <w:pPr>
        <w:tabs>
          <w:tab w:val="num" w:pos="2160"/>
        </w:tabs>
        <w:ind w:left="2160" w:hanging="180"/>
      </w:pPr>
    </w:lvl>
    <w:lvl w:ilvl="3" w:tplc="9626D7E8" w:tentative="1">
      <w:start w:val="1"/>
      <w:numFmt w:val="decimal"/>
      <w:lvlText w:val="%4."/>
      <w:lvlJc w:val="left"/>
      <w:pPr>
        <w:tabs>
          <w:tab w:val="num" w:pos="2880"/>
        </w:tabs>
        <w:ind w:left="2880" w:hanging="360"/>
      </w:pPr>
    </w:lvl>
    <w:lvl w:ilvl="4" w:tplc="5D18B694" w:tentative="1">
      <w:start w:val="1"/>
      <w:numFmt w:val="lowerLetter"/>
      <w:lvlText w:val="%5."/>
      <w:lvlJc w:val="left"/>
      <w:pPr>
        <w:tabs>
          <w:tab w:val="num" w:pos="3600"/>
        </w:tabs>
        <w:ind w:left="3600" w:hanging="360"/>
      </w:pPr>
    </w:lvl>
    <w:lvl w:ilvl="5" w:tplc="E28A46B2" w:tentative="1">
      <w:start w:val="1"/>
      <w:numFmt w:val="lowerRoman"/>
      <w:lvlText w:val="%6."/>
      <w:lvlJc w:val="right"/>
      <w:pPr>
        <w:tabs>
          <w:tab w:val="num" w:pos="4320"/>
        </w:tabs>
        <w:ind w:left="4320" w:hanging="180"/>
      </w:pPr>
    </w:lvl>
    <w:lvl w:ilvl="6" w:tplc="952C3952" w:tentative="1">
      <w:start w:val="1"/>
      <w:numFmt w:val="decimal"/>
      <w:lvlText w:val="%7."/>
      <w:lvlJc w:val="left"/>
      <w:pPr>
        <w:tabs>
          <w:tab w:val="num" w:pos="5040"/>
        </w:tabs>
        <w:ind w:left="5040" w:hanging="360"/>
      </w:pPr>
    </w:lvl>
    <w:lvl w:ilvl="7" w:tplc="8B6ADB6A" w:tentative="1">
      <w:start w:val="1"/>
      <w:numFmt w:val="lowerLetter"/>
      <w:lvlText w:val="%8."/>
      <w:lvlJc w:val="left"/>
      <w:pPr>
        <w:tabs>
          <w:tab w:val="num" w:pos="5760"/>
        </w:tabs>
        <w:ind w:left="5760" w:hanging="360"/>
      </w:pPr>
    </w:lvl>
    <w:lvl w:ilvl="8" w:tplc="1608944E"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8B73482"/>
    <w:multiLevelType w:val="hybridMultilevel"/>
    <w:tmpl w:val="1C46F44E"/>
    <w:lvl w:ilvl="0" w:tplc="08090001">
      <w:start w:val="1"/>
      <w:numFmt w:val="bullet"/>
      <w:lvlText w:val=""/>
      <w:lvlJc w:val="left"/>
      <w:pPr>
        <w:ind w:left="992" w:hanging="360"/>
      </w:pPr>
      <w:rPr>
        <w:rFonts w:ascii="Symbol" w:hAnsi="Symbol" w:hint="default"/>
      </w:rPr>
    </w:lvl>
    <w:lvl w:ilvl="1" w:tplc="04190003">
      <w:start w:val="1"/>
      <w:numFmt w:val="bullet"/>
      <w:lvlText w:val="o"/>
      <w:lvlJc w:val="left"/>
      <w:pPr>
        <w:ind w:left="1712" w:hanging="360"/>
      </w:pPr>
      <w:rPr>
        <w:rFonts w:ascii="Courier New" w:hAnsi="Courier New" w:cs="Courier New" w:hint="default"/>
      </w:rPr>
    </w:lvl>
    <w:lvl w:ilvl="2" w:tplc="04190005">
      <w:start w:val="1"/>
      <w:numFmt w:val="bullet"/>
      <w:lvlText w:val=""/>
      <w:lvlJc w:val="left"/>
      <w:pPr>
        <w:ind w:left="2432" w:hanging="360"/>
      </w:pPr>
      <w:rPr>
        <w:rFonts w:ascii="Wingdings" w:hAnsi="Wingdings" w:hint="default"/>
      </w:rPr>
    </w:lvl>
    <w:lvl w:ilvl="3" w:tplc="04190001">
      <w:start w:val="1"/>
      <w:numFmt w:val="bullet"/>
      <w:lvlText w:val=""/>
      <w:lvlJc w:val="left"/>
      <w:pPr>
        <w:ind w:left="3152" w:hanging="360"/>
      </w:pPr>
      <w:rPr>
        <w:rFonts w:ascii="Symbol" w:hAnsi="Symbol" w:hint="default"/>
      </w:rPr>
    </w:lvl>
    <w:lvl w:ilvl="4" w:tplc="04190003">
      <w:start w:val="1"/>
      <w:numFmt w:val="bullet"/>
      <w:lvlText w:val="o"/>
      <w:lvlJc w:val="left"/>
      <w:pPr>
        <w:ind w:left="3872" w:hanging="360"/>
      </w:pPr>
      <w:rPr>
        <w:rFonts w:ascii="Courier New" w:hAnsi="Courier New" w:cs="Courier New" w:hint="default"/>
      </w:rPr>
    </w:lvl>
    <w:lvl w:ilvl="5" w:tplc="04190005">
      <w:start w:val="1"/>
      <w:numFmt w:val="bullet"/>
      <w:lvlText w:val=""/>
      <w:lvlJc w:val="left"/>
      <w:pPr>
        <w:ind w:left="4592" w:hanging="360"/>
      </w:pPr>
      <w:rPr>
        <w:rFonts w:ascii="Wingdings" w:hAnsi="Wingdings" w:hint="default"/>
      </w:rPr>
    </w:lvl>
    <w:lvl w:ilvl="6" w:tplc="04190001">
      <w:start w:val="1"/>
      <w:numFmt w:val="bullet"/>
      <w:lvlText w:val=""/>
      <w:lvlJc w:val="left"/>
      <w:pPr>
        <w:ind w:left="5312" w:hanging="360"/>
      </w:pPr>
      <w:rPr>
        <w:rFonts w:ascii="Symbol" w:hAnsi="Symbol" w:hint="default"/>
      </w:rPr>
    </w:lvl>
    <w:lvl w:ilvl="7" w:tplc="04190003">
      <w:start w:val="1"/>
      <w:numFmt w:val="bullet"/>
      <w:lvlText w:val="o"/>
      <w:lvlJc w:val="left"/>
      <w:pPr>
        <w:ind w:left="6032" w:hanging="360"/>
      </w:pPr>
      <w:rPr>
        <w:rFonts w:ascii="Courier New" w:hAnsi="Courier New" w:cs="Courier New" w:hint="default"/>
      </w:rPr>
    </w:lvl>
    <w:lvl w:ilvl="8" w:tplc="04190005">
      <w:start w:val="1"/>
      <w:numFmt w:val="bullet"/>
      <w:lvlText w:val=""/>
      <w:lvlJc w:val="left"/>
      <w:pPr>
        <w:ind w:left="6752" w:hanging="360"/>
      </w:pPr>
      <w:rPr>
        <w:rFonts w:ascii="Wingdings" w:hAnsi="Wingdings" w:hint="default"/>
      </w:rPr>
    </w:lvl>
  </w:abstractNum>
  <w:abstractNum w:abstractNumId="14"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11"/>
  </w:num>
  <w:num w:numId="4">
    <w:abstractNumId w:val="20"/>
  </w:num>
  <w:num w:numId="5">
    <w:abstractNumId w:val="9"/>
  </w:num>
  <w:num w:numId="6">
    <w:abstractNumId w:val="4"/>
  </w:num>
  <w:num w:numId="7">
    <w:abstractNumId w:val="12"/>
  </w:num>
  <w:num w:numId="8">
    <w:abstractNumId w:val="7"/>
  </w:num>
  <w:num w:numId="9">
    <w:abstractNumId w:val="17"/>
  </w:num>
  <w:num w:numId="10">
    <w:abstractNumId w:val="0"/>
  </w:num>
  <w:num w:numId="11">
    <w:abstractNumId w:val="2"/>
  </w:num>
  <w:num w:numId="12">
    <w:abstractNumId w:val="18"/>
  </w:num>
  <w:num w:numId="13">
    <w:abstractNumId w:val="8"/>
  </w:num>
  <w:num w:numId="14">
    <w:abstractNumId w:val="15"/>
  </w:num>
  <w:num w:numId="15">
    <w:abstractNumId w:val="14"/>
  </w:num>
  <w:num w:numId="16">
    <w:abstractNumId w:val="16"/>
  </w:num>
  <w:num w:numId="17">
    <w:abstractNumId w:val="12"/>
  </w:num>
  <w:num w:numId="18">
    <w:abstractNumId w:val="1"/>
  </w:num>
  <w:num w:numId="19">
    <w:abstractNumId w:val="3"/>
  </w:num>
  <w:num w:numId="20">
    <w:abstractNumId w:val="19"/>
  </w:num>
  <w:num w:numId="21">
    <w:abstractNumId w:val="6"/>
  </w:num>
  <w:num w:numId="22">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831"/>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2C78"/>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7F9"/>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5CBF"/>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0D8F"/>
    <w:rsid w:val="003B1131"/>
    <w:rsid w:val="003B14D3"/>
    <w:rsid w:val="003B1514"/>
    <w:rsid w:val="003B1830"/>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609"/>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1A7"/>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5B43"/>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46459"/>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2B08"/>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403"/>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2E0"/>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495"/>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1FA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04A"/>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67"/>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6F67"/>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1C02"/>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C1"/>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43A"/>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B2"/>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1FF4"/>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0E46"/>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014"/>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1C66"/>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49F8"/>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60C"/>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ABA"/>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436"/>
    <w:rsid w:val="00D35EF1"/>
    <w:rsid w:val="00D36115"/>
    <w:rsid w:val="00D36495"/>
    <w:rsid w:val="00D3704D"/>
    <w:rsid w:val="00D40615"/>
    <w:rsid w:val="00D41A63"/>
    <w:rsid w:val="00D41DB4"/>
    <w:rsid w:val="00D41FE7"/>
    <w:rsid w:val="00D431E1"/>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A9B"/>
    <w:rsid w:val="00D60D59"/>
    <w:rsid w:val="00D60E77"/>
    <w:rsid w:val="00D610C6"/>
    <w:rsid w:val="00D6121E"/>
    <w:rsid w:val="00D61384"/>
    <w:rsid w:val="00D61673"/>
    <w:rsid w:val="00D61A08"/>
    <w:rsid w:val="00D61A1D"/>
    <w:rsid w:val="00D61AC0"/>
    <w:rsid w:val="00D61D45"/>
    <w:rsid w:val="00D621DE"/>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2B3"/>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3F"/>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510"/>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43A"/>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3F27"/>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567"/>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57C2C"/>
  <w15:chartTrackingRefBased/>
  <w15:docId w15:val="{CE9CEA10-9491-4464-92E5-C2467CA30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8804044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330905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44CF6-ECC6-41ED-84B5-511113A10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200</TotalTime>
  <Pages>4</Pages>
  <Words>948</Words>
  <Characters>5404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55</cp:revision>
  <cp:lastPrinted>2010-01-07T02:23:00Z</cp:lastPrinted>
  <dcterms:created xsi:type="dcterms:W3CDTF">2021-03-01T08:52:00Z</dcterms:created>
  <dcterms:modified xsi:type="dcterms:W3CDTF">2021-10-22T09:15:00Z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